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3" w:right="-44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83935" cy="815340"/>
                <wp:effectExtent l="9525" t="0" r="2539" b="3809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083935" cy="8153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0" w:lineRule="exact" w:before="3"/>
                              <w:ind w:left="0" w:right="1" w:firstLine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H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ISTOIRE CULTURELLE ET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SOCIALE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 POLITIQUE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 </w:t>
                            </w:r>
                            <w:r>
                              <w:rPr>
                                <w:b/>
                                <w:sz w:val="22"/>
                              </w:rPr>
                              <w:t>XIX</w:t>
                            </w:r>
                            <w:r>
                              <w:rPr>
                                <w:b/>
                                <w:position w:val="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8"/>
                                <w:position w:val="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SIECLE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1" w:right="1"/>
                              <w:jc w:val="center"/>
                            </w:pPr>
                            <w:r>
                              <w:rPr/>
                              <w:t>Séminaire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spécialité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M1/M2</w:t>
                            </w:r>
                          </w:p>
                          <w:p>
                            <w:pPr>
                              <w:spacing w:line="235" w:lineRule="auto" w:before="246"/>
                              <w:ind w:left="3782" w:right="3778" w:hanging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Éric Fournier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Programme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2025-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79.05pt;height:64.2pt;mso-position-horizontal-relative:char;mso-position-vertical-relative:line" type="#_x0000_t202" id="docshape1" filled="false" stroked="true" strokeweight=".479982pt" strokecolor="#000000">
                <w10:anchorlock/>
                <v:textbox inset="0,0,0,0">
                  <w:txbxContent>
                    <w:p>
                      <w:pPr>
                        <w:spacing w:line="250" w:lineRule="exact" w:before="3"/>
                        <w:ind w:left="0" w:right="1" w:firstLine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22"/>
                        </w:rPr>
                        <w:t>H</w:t>
                      </w:r>
                      <w:r>
                        <w:rPr>
                          <w:b/>
                          <w:sz w:val="18"/>
                        </w:rPr>
                        <w:t>ISTOIRE CULTURELLE ET</w:t>
                      </w:r>
                      <w:r>
                        <w:rPr>
                          <w:b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SOCIALE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DU POLITIQUE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AU </w:t>
                      </w:r>
                      <w:r>
                        <w:rPr>
                          <w:b/>
                          <w:sz w:val="22"/>
                        </w:rPr>
                        <w:t>XIX</w:t>
                      </w:r>
                      <w:r>
                        <w:rPr>
                          <w:b/>
                          <w:position w:val="5"/>
                          <w:sz w:val="11"/>
                        </w:rPr>
                        <w:t>E</w:t>
                      </w:r>
                      <w:r>
                        <w:rPr>
                          <w:b/>
                          <w:spacing w:val="18"/>
                          <w:position w:val="5"/>
                          <w:sz w:val="11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SIECLE</w:t>
                      </w:r>
                    </w:p>
                    <w:p>
                      <w:pPr>
                        <w:pStyle w:val="BodyText"/>
                        <w:spacing w:before="0"/>
                        <w:ind w:left="1" w:right="1"/>
                        <w:jc w:val="center"/>
                      </w:pPr>
                      <w:r>
                        <w:rPr/>
                        <w:t>Séminaire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spécialité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M1/M2</w:t>
                      </w:r>
                    </w:p>
                    <w:p>
                      <w:pPr>
                        <w:spacing w:line="235" w:lineRule="auto" w:before="246"/>
                        <w:ind w:left="3782" w:right="3778" w:hanging="3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Éric Fournier </w:t>
                      </w:r>
                      <w:r>
                        <w:rPr>
                          <w:spacing w:val="-2"/>
                          <w:sz w:val="22"/>
                        </w:rPr>
                        <w:t>Programme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2025-</w:t>
                      </w:r>
                      <w:r>
                        <w:rPr>
                          <w:spacing w:val="-2"/>
                          <w:sz w:val="22"/>
                        </w:rPr>
                        <w:t>2026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50" w:lineRule="exact" w:before="196"/>
        <w:ind w:left="3044" w:right="3044" w:firstLine="0"/>
        <w:jc w:val="center"/>
        <w:rPr>
          <w:sz w:val="22"/>
        </w:rPr>
      </w:pPr>
      <w:r>
        <w:rPr>
          <w:sz w:val="22"/>
        </w:rPr>
        <w:t>Lundi</w:t>
      </w:r>
      <w:r>
        <w:rPr>
          <w:spacing w:val="-11"/>
          <w:sz w:val="22"/>
        </w:rPr>
        <w:t> </w:t>
      </w:r>
      <w:r>
        <w:rPr>
          <w:sz w:val="22"/>
        </w:rPr>
        <w:t>14</w:t>
      </w:r>
      <w:r>
        <w:rPr>
          <w:spacing w:val="-8"/>
          <w:sz w:val="22"/>
        </w:rPr>
        <w:t> </w:t>
      </w:r>
      <w:r>
        <w:rPr>
          <w:sz w:val="22"/>
        </w:rPr>
        <w:t>h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16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h</w:t>
      </w:r>
    </w:p>
    <w:p>
      <w:pPr>
        <w:spacing w:line="235" w:lineRule="auto" w:before="1"/>
        <w:ind w:left="3044" w:right="3043" w:firstLine="0"/>
        <w:jc w:val="center"/>
        <w:rPr>
          <w:sz w:val="22"/>
        </w:rPr>
      </w:pPr>
      <w:r>
        <w:rPr>
          <w:spacing w:val="-2"/>
          <w:sz w:val="22"/>
        </w:rPr>
        <w:t>1</w:t>
      </w:r>
      <w:r>
        <w:rPr>
          <w:spacing w:val="-2"/>
          <w:position w:val="5"/>
          <w:sz w:val="14"/>
        </w:rPr>
        <w:t>er</w:t>
      </w:r>
      <w:r>
        <w:rPr>
          <w:spacing w:val="6"/>
          <w:position w:val="5"/>
          <w:sz w:val="14"/>
        </w:rPr>
        <w:t> </w:t>
      </w:r>
      <w:r>
        <w:rPr>
          <w:spacing w:val="-2"/>
          <w:sz w:val="22"/>
        </w:rPr>
        <w:t>semestre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Centre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Panthéon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salle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11 </w:t>
      </w:r>
      <w:r>
        <w:rPr>
          <w:sz w:val="22"/>
        </w:rPr>
        <w:t>2</w:t>
      </w:r>
      <w:r>
        <w:rPr>
          <w:position w:val="5"/>
          <w:sz w:val="14"/>
        </w:rPr>
        <w:t>e</w:t>
      </w:r>
      <w:r>
        <w:rPr>
          <w:spacing w:val="24"/>
          <w:position w:val="5"/>
          <w:sz w:val="14"/>
        </w:rPr>
        <w:t> </w:t>
      </w:r>
      <w:r>
        <w:rPr>
          <w:sz w:val="22"/>
        </w:rPr>
        <w:t>semestre : salle à déterminer</w:t>
      </w:r>
    </w:p>
    <w:p>
      <w:pPr>
        <w:spacing w:line="235" w:lineRule="auto" w:before="246"/>
        <w:ind w:left="141" w:right="137" w:firstLine="0"/>
        <w:jc w:val="both"/>
        <w:rPr>
          <w:sz w:val="22"/>
        </w:rPr>
      </w:pPr>
      <w:r>
        <w:rPr>
          <w:sz w:val="22"/>
        </w:rPr>
        <w:t>Par des lectures, ce séminaire se penche sur les renouvellements de l’histoire politique, notamment les </w:t>
      </w:r>
      <w:r>
        <w:rPr>
          <w:spacing w:val="-4"/>
          <w:sz w:val="22"/>
        </w:rPr>
        <w:t>interactions entre imaginaires sociaux, pratiques, sensibilités et cultures matérielles, principalement en Europe </w:t>
      </w:r>
      <w:r>
        <w:rPr>
          <w:sz w:val="22"/>
        </w:rPr>
        <w:t>durant un long XIX</w:t>
      </w:r>
      <w:r>
        <w:rPr>
          <w:position w:val="5"/>
          <w:sz w:val="14"/>
        </w:rPr>
        <w:t>e </w:t>
      </w:r>
      <w:r>
        <w:rPr>
          <w:sz w:val="22"/>
        </w:rPr>
        <w:t>siècle ; et ce à différentes échelles, en privilégiant une micro-histoire au ras du sol</w:t>
      </w:r>
      <w:r>
        <w:rPr>
          <w:spacing w:val="-14"/>
          <w:sz w:val="22"/>
        </w:rPr>
        <w:t> </w:t>
      </w:r>
      <w:r>
        <w:rPr>
          <w:sz w:val="22"/>
        </w:rPr>
        <w:t>– </w:t>
      </w:r>
      <w:r>
        <w:rPr>
          <w:spacing w:val="-2"/>
          <w:sz w:val="22"/>
        </w:rPr>
        <w:t>particulièrement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attentive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aux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seuils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violences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aux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régimes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masculinités.</w:t>
      </w:r>
    </w:p>
    <w:p>
      <w:pPr>
        <w:pStyle w:val="BodyText"/>
        <w:spacing w:line="240" w:lineRule="auto" w:before="195"/>
        <w:jc w:val="both"/>
      </w:pPr>
      <w:r>
        <w:rPr>
          <w:spacing w:val="-2"/>
          <w:u w:val="single"/>
        </w:rPr>
        <w:t>Séance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1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(15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septembre)</w:t>
      </w:r>
      <w:r>
        <w:rPr>
          <w:spacing w:val="-5"/>
          <w:u w:val="single"/>
        </w:rPr>
        <w:t> </w:t>
      </w:r>
      <w:r>
        <w:rPr>
          <w:spacing w:val="-2"/>
        </w:rPr>
        <w:t>:</w:t>
      </w:r>
      <w:r>
        <w:rPr>
          <w:spacing w:val="-7"/>
        </w:rPr>
        <w:t> </w:t>
      </w:r>
      <w:r>
        <w:rPr>
          <w:spacing w:val="-2"/>
        </w:rPr>
        <w:t>présentation</w:t>
      </w:r>
      <w:r>
        <w:rPr>
          <w:spacing w:val="-6"/>
        </w:rPr>
        <w:t> </w:t>
      </w:r>
      <w:r>
        <w:rPr>
          <w:spacing w:val="-2"/>
        </w:rPr>
        <w:t>du</w:t>
      </w:r>
      <w:r>
        <w:rPr>
          <w:spacing w:val="-4"/>
        </w:rPr>
        <w:t> </w:t>
      </w:r>
      <w:r>
        <w:rPr>
          <w:spacing w:val="-2"/>
        </w:rPr>
        <w:t>séminaire</w:t>
      </w:r>
    </w:p>
    <w:p>
      <w:pPr>
        <w:pStyle w:val="BodyText"/>
      </w:pPr>
      <w:r>
        <w:rPr>
          <w:u w:val="single"/>
        </w:rPr>
        <w:t>Séance</w:t>
      </w:r>
      <w:r>
        <w:rPr>
          <w:spacing w:val="-12"/>
          <w:u w:val="single"/>
        </w:rPr>
        <w:t> </w:t>
      </w:r>
      <w:r>
        <w:rPr>
          <w:u w:val="single"/>
        </w:rPr>
        <w:t>2</w:t>
      </w:r>
      <w:r>
        <w:rPr>
          <w:spacing w:val="-12"/>
          <w:u w:val="single"/>
        </w:rPr>
        <w:t> </w:t>
      </w:r>
      <w:r>
        <w:rPr>
          <w:u w:val="single"/>
        </w:rPr>
        <w:t>(29</w:t>
      </w:r>
      <w:r>
        <w:rPr>
          <w:spacing w:val="-11"/>
          <w:u w:val="single"/>
        </w:rPr>
        <w:t> </w:t>
      </w:r>
      <w:r>
        <w:rPr>
          <w:u w:val="single"/>
        </w:rPr>
        <w:t>septembre)</w:t>
      </w:r>
      <w:r>
        <w:rPr>
          <w:spacing w:val="-12"/>
          <w:u w:val="single"/>
        </w:rPr>
        <w:t> </w:t>
      </w:r>
      <w:r>
        <w:rPr/>
        <w:t>:</w:t>
      </w:r>
      <w:r>
        <w:rPr>
          <w:spacing w:val="-12"/>
        </w:rPr>
        <w:t> </w:t>
      </w:r>
      <w:r>
        <w:rPr/>
        <w:t>Les</w:t>
      </w:r>
      <w:r>
        <w:rPr>
          <w:spacing w:val="-13"/>
        </w:rPr>
        <w:t> </w:t>
      </w:r>
      <w:r>
        <w:rPr/>
        <w:t>répertoires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gestes</w:t>
      </w:r>
    </w:p>
    <w:p>
      <w:pPr>
        <w:spacing w:line="250" w:lineRule="exact" w:before="0"/>
        <w:ind w:left="141" w:right="0" w:firstLine="0"/>
        <w:jc w:val="left"/>
        <w:rPr>
          <w:sz w:val="22"/>
        </w:rPr>
      </w:pPr>
      <w:r>
        <w:rPr>
          <w:w w:val="90"/>
          <w:sz w:val="22"/>
        </w:rPr>
        <w:t>Lecture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: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Michelle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</w:t>
      </w:r>
      <w:r>
        <w:rPr>
          <w:w w:val="90"/>
          <w:sz w:val="18"/>
        </w:rPr>
        <w:t>ERROT</w:t>
      </w:r>
      <w:r>
        <w:rPr>
          <w:spacing w:val="3"/>
          <w:sz w:val="18"/>
        </w:rPr>
        <w:t> </w:t>
      </w:r>
      <w:r>
        <w:rPr>
          <w:i/>
          <w:w w:val="90"/>
          <w:sz w:val="22"/>
        </w:rPr>
        <w:t>Jeunesse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grève.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France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1871-1890</w:t>
      </w:r>
      <w:r>
        <w:rPr>
          <w:w w:val="90"/>
          <w:sz w:val="22"/>
        </w:rPr>
        <w:t>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Le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Seuil,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1984,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[introduction,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chap.</w:t>
      </w:r>
      <w:r>
        <w:rPr>
          <w:spacing w:val="-2"/>
          <w:w w:val="90"/>
          <w:sz w:val="22"/>
        </w:rPr>
        <w:t> VII.]</w:t>
      </w:r>
    </w:p>
    <w:p>
      <w:pPr>
        <w:pStyle w:val="BodyText"/>
        <w:spacing w:before="196"/>
      </w:pPr>
      <w:r>
        <w:rPr>
          <w:u w:val="single"/>
        </w:rPr>
        <w:t>Séance</w:t>
      </w:r>
      <w:r>
        <w:rPr>
          <w:spacing w:val="-6"/>
          <w:u w:val="single"/>
        </w:rPr>
        <w:t> </w:t>
      </w:r>
      <w:r>
        <w:rPr>
          <w:u w:val="single"/>
        </w:rPr>
        <w:t>3</w:t>
      </w:r>
      <w:r>
        <w:rPr>
          <w:spacing w:val="-8"/>
          <w:u w:val="single"/>
        </w:rPr>
        <w:t> </w:t>
      </w:r>
      <w:r>
        <w:rPr>
          <w:u w:val="single"/>
        </w:rPr>
        <w:t>(13</w:t>
      </w:r>
      <w:r>
        <w:rPr>
          <w:spacing w:val="-6"/>
          <w:u w:val="single"/>
        </w:rPr>
        <w:t> </w:t>
      </w:r>
      <w:r>
        <w:rPr>
          <w:u w:val="single"/>
        </w:rPr>
        <w:t>octobre)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/>
        <w:t>Régimes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masculinité</w:t>
      </w:r>
    </w:p>
    <w:p>
      <w:pPr>
        <w:spacing w:line="250" w:lineRule="exact" w:before="0"/>
        <w:ind w:left="141" w:right="0" w:firstLine="0"/>
        <w:jc w:val="left"/>
        <w:rPr>
          <w:sz w:val="22"/>
        </w:rPr>
      </w:pPr>
      <w:r>
        <w:rPr>
          <w:w w:val="85"/>
          <w:sz w:val="22"/>
        </w:rPr>
        <w:t>Lecture</w:t>
      </w:r>
      <w:r>
        <w:rPr>
          <w:spacing w:val="3"/>
          <w:sz w:val="22"/>
        </w:rPr>
        <w:t> </w:t>
      </w:r>
      <w:r>
        <w:rPr>
          <w:w w:val="85"/>
          <w:sz w:val="22"/>
        </w:rPr>
        <w:t>:</w:t>
      </w:r>
      <w:r>
        <w:rPr>
          <w:spacing w:val="7"/>
          <w:sz w:val="22"/>
        </w:rPr>
        <w:t> </w:t>
      </w:r>
      <w:r>
        <w:rPr>
          <w:w w:val="85"/>
          <w:sz w:val="22"/>
        </w:rPr>
        <w:t>Anne-Marie</w:t>
      </w:r>
      <w:r>
        <w:rPr>
          <w:spacing w:val="4"/>
          <w:sz w:val="22"/>
        </w:rPr>
        <w:t> </w:t>
      </w:r>
      <w:r>
        <w:rPr>
          <w:w w:val="85"/>
          <w:sz w:val="22"/>
        </w:rPr>
        <w:t>S</w:t>
      </w:r>
      <w:r>
        <w:rPr>
          <w:w w:val="85"/>
          <w:sz w:val="18"/>
        </w:rPr>
        <w:t>OHN</w:t>
      </w:r>
      <w:r>
        <w:rPr>
          <w:w w:val="85"/>
          <w:sz w:val="22"/>
        </w:rPr>
        <w:t>,</w:t>
      </w:r>
      <w:r>
        <w:rPr>
          <w:spacing w:val="2"/>
          <w:sz w:val="22"/>
        </w:rPr>
        <w:t> </w:t>
      </w:r>
      <w:r>
        <w:rPr>
          <w:i/>
          <w:w w:val="85"/>
          <w:sz w:val="22"/>
        </w:rPr>
        <w:t>Sois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un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homme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!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4"/>
          <w:sz w:val="22"/>
        </w:rPr>
        <w:t> </w:t>
      </w:r>
      <w:r>
        <w:rPr>
          <w:i/>
          <w:w w:val="85"/>
          <w:sz w:val="22"/>
        </w:rPr>
        <w:t>construction</w:t>
      </w:r>
      <w:r>
        <w:rPr>
          <w:i/>
          <w:spacing w:val="2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4"/>
          <w:sz w:val="22"/>
        </w:rPr>
        <w:t> </w:t>
      </w:r>
      <w:r>
        <w:rPr>
          <w:i/>
          <w:w w:val="85"/>
          <w:sz w:val="22"/>
        </w:rPr>
        <w:t>masculinité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au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XIX</w:t>
      </w:r>
      <w:r>
        <w:rPr>
          <w:i/>
          <w:w w:val="85"/>
          <w:position w:val="5"/>
          <w:sz w:val="14"/>
        </w:rPr>
        <w:t>e</w:t>
      </w:r>
      <w:r>
        <w:rPr>
          <w:i/>
          <w:spacing w:val="24"/>
          <w:position w:val="5"/>
          <w:sz w:val="14"/>
        </w:rPr>
        <w:t> </w:t>
      </w:r>
      <w:r>
        <w:rPr>
          <w:i/>
          <w:w w:val="85"/>
          <w:sz w:val="22"/>
        </w:rPr>
        <w:t>siècle</w:t>
      </w:r>
      <w:r>
        <w:rPr>
          <w:w w:val="85"/>
          <w:sz w:val="22"/>
        </w:rPr>
        <w:t>,</w:t>
      </w:r>
      <w:r>
        <w:rPr>
          <w:spacing w:val="4"/>
          <w:sz w:val="22"/>
        </w:rPr>
        <w:t> </w:t>
      </w:r>
      <w:r>
        <w:rPr>
          <w:w w:val="85"/>
          <w:sz w:val="22"/>
        </w:rPr>
        <w:t>Seuil,</w:t>
      </w:r>
      <w:r>
        <w:rPr>
          <w:spacing w:val="6"/>
          <w:sz w:val="22"/>
        </w:rPr>
        <w:t> </w:t>
      </w:r>
      <w:r>
        <w:rPr>
          <w:w w:val="85"/>
          <w:sz w:val="22"/>
        </w:rPr>
        <w:t>2009</w:t>
      </w:r>
      <w:r>
        <w:rPr>
          <w:spacing w:val="6"/>
          <w:sz w:val="22"/>
        </w:rPr>
        <w:t> </w:t>
      </w:r>
      <w:r>
        <w:rPr>
          <w:spacing w:val="-2"/>
          <w:w w:val="85"/>
          <w:sz w:val="22"/>
        </w:rPr>
        <w:t>[extraits]</w:t>
      </w:r>
    </w:p>
    <w:p>
      <w:pPr>
        <w:pStyle w:val="BodyText"/>
      </w:pPr>
      <w:r>
        <w:rPr>
          <w:u w:val="single"/>
        </w:rPr>
        <w:t>Séance</w:t>
      </w:r>
      <w:r>
        <w:rPr>
          <w:spacing w:val="-11"/>
          <w:u w:val="single"/>
        </w:rPr>
        <w:t> </w:t>
      </w:r>
      <w:r>
        <w:rPr>
          <w:u w:val="single"/>
        </w:rPr>
        <w:t>4</w:t>
      </w:r>
      <w:r>
        <w:rPr>
          <w:spacing w:val="-12"/>
          <w:u w:val="single"/>
        </w:rPr>
        <w:t> </w:t>
      </w:r>
      <w:r>
        <w:rPr>
          <w:u w:val="single"/>
        </w:rPr>
        <w:t>(3</w:t>
      </w:r>
      <w:r>
        <w:rPr>
          <w:spacing w:val="-10"/>
          <w:u w:val="single"/>
        </w:rPr>
        <w:t> </w:t>
      </w:r>
      <w:r>
        <w:rPr>
          <w:u w:val="single"/>
        </w:rPr>
        <w:t>novembre)</w:t>
      </w:r>
      <w:r>
        <w:rPr>
          <w:spacing w:val="-12"/>
        </w:rPr>
        <w:t> </w:t>
      </w:r>
      <w:r>
        <w:rPr/>
        <w:t>:</w:t>
      </w:r>
      <w:r>
        <w:rPr>
          <w:spacing w:val="-10"/>
        </w:rPr>
        <w:t> </w:t>
      </w:r>
      <w:r>
        <w:rPr/>
        <w:t>L’imaginaire</w:t>
      </w:r>
      <w:r>
        <w:rPr>
          <w:spacing w:val="-10"/>
        </w:rPr>
        <w:t> </w:t>
      </w:r>
      <w:r>
        <w:rPr/>
        <w:t>social</w:t>
      </w:r>
      <w:r>
        <w:rPr>
          <w:spacing w:val="-13"/>
        </w:rPr>
        <w:t> </w:t>
      </w:r>
      <w:r>
        <w:rPr/>
        <w:t>et</w:t>
      </w:r>
      <w:r>
        <w:rPr>
          <w:spacing w:val="-10"/>
        </w:rPr>
        <w:t> </w:t>
      </w:r>
      <w:r>
        <w:rPr>
          <w:spacing w:val="-2"/>
        </w:rPr>
        <w:t>l’ordre</w:t>
      </w:r>
    </w:p>
    <w:p>
      <w:pPr>
        <w:spacing w:line="235" w:lineRule="auto" w:before="1"/>
        <w:ind w:left="141" w:right="274" w:firstLine="0"/>
        <w:jc w:val="left"/>
        <w:rPr>
          <w:sz w:val="22"/>
        </w:rPr>
      </w:pPr>
      <w:r>
        <w:rPr>
          <w:w w:val="90"/>
          <w:sz w:val="22"/>
        </w:rPr>
        <w:t>Lecture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: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Dominique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K</w:t>
      </w:r>
      <w:r>
        <w:rPr>
          <w:w w:val="90"/>
          <w:sz w:val="18"/>
        </w:rPr>
        <w:t>ALIFA</w:t>
      </w:r>
      <w:r>
        <w:rPr>
          <w:w w:val="90"/>
          <w:sz w:val="22"/>
        </w:rPr>
        <w:t>,</w:t>
      </w:r>
      <w:r>
        <w:rPr>
          <w:spacing w:val="-2"/>
          <w:w w:val="90"/>
          <w:sz w:val="22"/>
        </w:rPr>
        <w:t> </w:t>
      </w:r>
      <w:r>
        <w:rPr>
          <w:i/>
          <w:w w:val="90"/>
          <w:sz w:val="22"/>
        </w:rPr>
        <w:t>Les bas-fonds,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histoire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d’un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imaginaire social</w:t>
      </w:r>
      <w:r>
        <w:rPr>
          <w:w w:val="90"/>
          <w:sz w:val="22"/>
        </w:rPr>
        <w:t>,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Seuil,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2012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[introduction,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chapitres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III </w:t>
      </w:r>
      <w:r>
        <w:rPr>
          <w:sz w:val="22"/>
        </w:rPr>
        <w:t>et IV]</w:t>
      </w:r>
    </w:p>
    <w:p>
      <w:pPr>
        <w:pStyle w:val="BodyText"/>
        <w:spacing w:before="196"/>
      </w:pPr>
      <w:r>
        <w:rPr>
          <w:u w:val="single"/>
        </w:rPr>
        <w:t>Séance</w:t>
      </w:r>
      <w:r>
        <w:rPr>
          <w:spacing w:val="-9"/>
          <w:u w:val="single"/>
        </w:rPr>
        <w:t> </w:t>
      </w:r>
      <w:r>
        <w:rPr>
          <w:u w:val="single"/>
        </w:rPr>
        <w:t>5</w:t>
      </w:r>
      <w:r>
        <w:rPr>
          <w:spacing w:val="-10"/>
          <w:u w:val="single"/>
        </w:rPr>
        <w:t> </w:t>
      </w:r>
      <w:r>
        <w:rPr>
          <w:u w:val="single"/>
        </w:rPr>
        <w:t>(17</w:t>
      </w:r>
      <w:r>
        <w:rPr>
          <w:spacing w:val="-8"/>
          <w:u w:val="single"/>
        </w:rPr>
        <w:t> </w:t>
      </w:r>
      <w:r>
        <w:rPr>
          <w:u w:val="single"/>
        </w:rPr>
        <w:t>novembre)</w:t>
      </w:r>
      <w:r>
        <w:rPr>
          <w:spacing w:val="-8"/>
        </w:rPr>
        <w:t> </w:t>
      </w:r>
      <w:r>
        <w:rPr/>
        <w:t>:</w:t>
      </w:r>
      <w:r>
        <w:rPr>
          <w:spacing w:val="-10"/>
        </w:rPr>
        <w:t> </w:t>
      </w:r>
      <w:r>
        <w:rPr/>
        <w:t>Masculinité</w:t>
      </w:r>
      <w:r>
        <w:rPr>
          <w:spacing w:val="-8"/>
        </w:rPr>
        <w:t> </w:t>
      </w:r>
      <w:r>
        <w:rPr/>
        <w:t>hégémonique,</w:t>
      </w:r>
      <w:r>
        <w:rPr>
          <w:spacing w:val="-7"/>
        </w:rPr>
        <w:t> </w:t>
      </w:r>
      <w:r>
        <w:rPr/>
        <w:t>judéité</w:t>
      </w:r>
      <w:r>
        <w:rPr>
          <w:spacing w:val="-10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2"/>
        </w:rPr>
        <w:t>antisémitisme</w:t>
      </w:r>
    </w:p>
    <w:p>
      <w:pPr>
        <w:spacing w:line="235" w:lineRule="auto" w:before="2"/>
        <w:ind w:left="141" w:right="138" w:firstLine="0"/>
        <w:jc w:val="both"/>
        <w:rPr>
          <w:sz w:val="22"/>
        </w:rPr>
      </w:pPr>
      <w:r>
        <w:rPr>
          <w:w w:val="90"/>
          <w:sz w:val="22"/>
        </w:rPr>
        <w:t>Lecture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:</w:t>
      </w:r>
      <w:r>
        <w:rPr>
          <w:spacing w:val="39"/>
          <w:sz w:val="22"/>
        </w:rPr>
        <w:t> </w:t>
      </w:r>
      <w:r>
        <w:rPr>
          <w:w w:val="90"/>
          <w:sz w:val="22"/>
        </w:rPr>
        <w:t>Cristopher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F</w:t>
      </w:r>
      <w:r>
        <w:rPr>
          <w:w w:val="90"/>
          <w:sz w:val="18"/>
        </w:rPr>
        <w:t>ORTH</w:t>
      </w:r>
      <w:r>
        <w:rPr>
          <w:w w:val="90"/>
          <w:sz w:val="22"/>
        </w:rPr>
        <w:t>,</w:t>
      </w:r>
      <w:r>
        <w:rPr>
          <w:spacing w:val="-3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Dreyfus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affair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and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crisis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french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Manhood</w:t>
      </w:r>
      <w:r>
        <w:rPr>
          <w:w w:val="90"/>
          <w:sz w:val="22"/>
        </w:rPr>
        <w:t>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Baltimore,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John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Hopkins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UP,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2004 </w:t>
      </w:r>
      <w:r>
        <w:rPr>
          <w:spacing w:val="-2"/>
          <w:w w:val="95"/>
          <w:sz w:val="22"/>
        </w:rPr>
        <w:t>[Extraits]</w:t>
      </w:r>
    </w:p>
    <w:p>
      <w:pPr>
        <w:pStyle w:val="BodyText"/>
        <w:spacing w:line="251" w:lineRule="exact"/>
      </w:pPr>
      <w:r>
        <w:rPr>
          <w:u w:val="single"/>
        </w:rPr>
        <w:t>Séance</w:t>
      </w:r>
      <w:r>
        <w:rPr>
          <w:spacing w:val="-9"/>
          <w:u w:val="single"/>
        </w:rPr>
        <w:t> </w:t>
      </w:r>
      <w:r>
        <w:rPr>
          <w:u w:val="single"/>
        </w:rPr>
        <w:t>6</w:t>
      </w:r>
      <w:r>
        <w:rPr>
          <w:spacing w:val="-9"/>
          <w:u w:val="single"/>
        </w:rPr>
        <w:t> </w:t>
      </w:r>
      <w:r>
        <w:rPr>
          <w:u w:val="single"/>
        </w:rPr>
        <w:t>(7</w:t>
      </w:r>
      <w:r>
        <w:rPr>
          <w:spacing w:val="-8"/>
          <w:u w:val="single"/>
        </w:rPr>
        <w:t> </w:t>
      </w:r>
      <w:r>
        <w:rPr>
          <w:u w:val="single"/>
        </w:rPr>
        <w:t>décembre)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paroxysme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l’attentat,</w:t>
      </w:r>
      <w:r>
        <w:rPr>
          <w:spacing w:val="-10"/>
        </w:rPr>
        <w:t> </w:t>
      </w:r>
      <w:r>
        <w:rPr/>
        <w:t>une</w:t>
      </w:r>
      <w:r>
        <w:rPr>
          <w:spacing w:val="-10"/>
        </w:rPr>
        <w:t> </w:t>
      </w:r>
      <w:r>
        <w:rPr/>
        <w:t>approche</w:t>
      </w:r>
      <w:r>
        <w:rPr>
          <w:spacing w:val="-8"/>
        </w:rPr>
        <w:t> </w:t>
      </w:r>
      <w:r>
        <w:rPr/>
        <w:t>sensible</w:t>
      </w:r>
      <w:r>
        <w:rPr>
          <w:spacing w:val="-8"/>
        </w:rPr>
        <w:t> </w:t>
      </w:r>
      <w:r>
        <w:rPr/>
        <w:t>et</w:t>
      </w:r>
      <w:r>
        <w:rPr>
          <w:spacing w:val="-10"/>
        </w:rPr>
        <w:t> </w:t>
      </w:r>
      <w:r>
        <w:rPr>
          <w:spacing w:val="-2"/>
        </w:rPr>
        <w:t>matérielle</w:t>
      </w:r>
    </w:p>
    <w:p>
      <w:pPr>
        <w:spacing w:line="235" w:lineRule="auto" w:before="3"/>
        <w:ind w:left="141" w:right="138" w:firstLine="55"/>
        <w:jc w:val="both"/>
        <w:rPr>
          <w:sz w:val="22"/>
        </w:rPr>
      </w:pPr>
      <w:r>
        <w:rPr>
          <w:w w:val="90"/>
          <w:sz w:val="22"/>
        </w:rPr>
        <w:t>Karine S</w:t>
      </w:r>
      <w:r>
        <w:rPr>
          <w:w w:val="90"/>
          <w:sz w:val="18"/>
        </w:rPr>
        <w:t>ALOM</w:t>
      </w:r>
      <w:r>
        <w:rPr>
          <w:w w:val="90"/>
          <w:sz w:val="22"/>
        </w:rPr>
        <w:t>É, </w:t>
      </w:r>
      <w:r>
        <w:rPr>
          <w:i/>
          <w:w w:val="90"/>
          <w:sz w:val="22"/>
        </w:rPr>
        <w:t>L’Ouragan homicide. L’attentat politique en France au XIXe siècle. </w:t>
      </w:r>
      <w:r>
        <w:rPr>
          <w:w w:val="90"/>
          <w:sz w:val="22"/>
        </w:rPr>
        <w:t>Seyssel, Champ Vallon, 2010 </w:t>
      </w:r>
      <w:r>
        <w:rPr>
          <w:sz w:val="22"/>
        </w:rPr>
        <w:t>[introduction, chapitre I]</w:t>
      </w:r>
    </w:p>
    <w:p>
      <w:pPr>
        <w:pStyle w:val="BodyText"/>
      </w:pPr>
      <w:r>
        <w:rPr>
          <w:u w:val="single"/>
        </w:rPr>
        <w:t>Séance</w:t>
      </w:r>
      <w:r>
        <w:rPr>
          <w:spacing w:val="-13"/>
          <w:u w:val="single"/>
        </w:rPr>
        <w:t> </w:t>
      </w:r>
      <w:r>
        <w:rPr>
          <w:u w:val="single"/>
        </w:rPr>
        <w:t>7</w:t>
      </w:r>
      <w:r>
        <w:rPr>
          <w:spacing w:val="-13"/>
          <w:u w:val="single"/>
        </w:rPr>
        <w:t> </w:t>
      </w:r>
      <w:r>
        <w:rPr>
          <w:u w:val="single"/>
        </w:rPr>
        <w:t>(26</w:t>
      </w:r>
      <w:r>
        <w:rPr>
          <w:spacing w:val="-11"/>
          <w:u w:val="single"/>
        </w:rPr>
        <w:t> </w:t>
      </w:r>
      <w:r>
        <w:rPr>
          <w:u w:val="single"/>
        </w:rPr>
        <w:t>janvier)</w:t>
      </w:r>
      <w:r>
        <w:rPr>
          <w:spacing w:val="-13"/>
        </w:rPr>
        <w:t> </w:t>
      </w:r>
      <w:r>
        <w:rPr/>
        <w:t>: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modernité</w:t>
      </w:r>
      <w:r>
        <w:rPr>
          <w:spacing w:val="-11"/>
        </w:rPr>
        <w:t> </w:t>
      </w:r>
      <w:r>
        <w:rPr/>
        <w:t>des</w:t>
      </w:r>
      <w:r>
        <w:rPr>
          <w:spacing w:val="-14"/>
        </w:rPr>
        <w:t> </w:t>
      </w:r>
      <w:r>
        <w:rPr/>
        <w:t>nations</w:t>
      </w:r>
      <w:r>
        <w:rPr>
          <w:spacing w:val="-13"/>
        </w:rPr>
        <w:t> </w:t>
      </w:r>
      <w:r>
        <w:rPr>
          <w:spacing w:val="-2"/>
        </w:rPr>
        <w:t>immémorielles</w:t>
      </w:r>
    </w:p>
    <w:p>
      <w:pPr>
        <w:spacing w:line="235" w:lineRule="auto" w:before="2"/>
        <w:ind w:left="141" w:right="137" w:firstLine="0"/>
        <w:jc w:val="both"/>
        <w:rPr>
          <w:sz w:val="22"/>
        </w:rPr>
      </w:pPr>
      <w:r>
        <w:rPr>
          <w:w w:val="90"/>
          <w:sz w:val="22"/>
        </w:rPr>
        <w:t>Anne-Marie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</w:t>
      </w:r>
      <w:r>
        <w:rPr>
          <w:w w:val="90"/>
          <w:sz w:val="18"/>
        </w:rPr>
        <w:t>HIESSE</w:t>
      </w:r>
      <w:r>
        <w:rPr>
          <w:w w:val="90"/>
          <w:sz w:val="22"/>
        </w:rPr>
        <w:t>,</w:t>
      </w:r>
      <w:r>
        <w:rPr>
          <w:spacing w:val="-9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Création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des identités nationales, Europe XVIIIe –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XXe siècle</w:t>
      </w:r>
      <w:r>
        <w:rPr>
          <w:w w:val="90"/>
          <w:sz w:val="22"/>
        </w:rPr>
        <w:t>, Le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Seuil, 1999 [introduction, </w:t>
      </w:r>
      <w:r>
        <w:rPr>
          <w:sz w:val="22"/>
        </w:rPr>
        <w:t>chapitre 1]</w:t>
      </w:r>
    </w:p>
    <w:p>
      <w:pPr>
        <w:pStyle w:val="BodyText"/>
        <w:spacing w:line="251" w:lineRule="exact"/>
      </w:pPr>
      <w:r>
        <w:rPr>
          <w:u w:val="single"/>
        </w:rPr>
        <w:t>Séance</w:t>
      </w:r>
      <w:r>
        <w:rPr>
          <w:spacing w:val="-14"/>
          <w:u w:val="single"/>
        </w:rPr>
        <w:t> </w:t>
      </w:r>
      <w:r>
        <w:rPr>
          <w:u w:val="single"/>
        </w:rPr>
        <w:t>8</w:t>
      </w:r>
      <w:r>
        <w:rPr>
          <w:spacing w:val="-14"/>
          <w:u w:val="single"/>
        </w:rPr>
        <w:t> </w:t>
      </w:r>
      <w:r>
        <w:rPr>
          <w:u w:val="single"/>
        </w:rPr>
        <w:t>(9</w:t>
      </w:r>
      <w:r>
        <w:rPr>
          <w:spacing w:val="-14"/>
          <w:u w:val="single"/>
        </w:rPr>
        <w:t> </w:t>
      </w:r>
      <w:r>
        <w:rPr>
          <w:u w:val="single"/>
        </w:rPr>
        <w:t>février)</w:t>
      </w:r>
      <w:r>
        <w:rPr>
          <w:spacing w:val="-13"/>
        </w:rPr>
        <w:t> </w:t>
      </w:r>
      <w:r>
        <w:rPr/>
        <w:t>:</w:t>
      </w:r>
      <w:r>
        <w:rPr>
          <w:spacing w:val="-14"/>
        </w:rPr>
        <w:t> </w:t>
      </w:r>
      <w:r>
        <w:rPr/>
        <w:t>Micro-histoire</w:t>
      </w:r>
      <w:r>
        <w:rPr>
          <w:spacing w:val="-14"/>
        </w:rPr>
        <w:t> </w:t>
      </w:r>
      <w:r>
        <w:rPr/>
        <w:t>familiale</w:t>
      </w:r>
      <w:r>
        <w:rPr>
          <w:spacing w:val="-14"/>
        </w:rPr>
        <w:t> </w:t>
      </w:r>
      <w:r>
        <w:rPr/>
        <w:t>et</w:t>
      </w:r>
      <w:r>
        <w:rPr>
          <w:spacing w:val="-13"/>
        </w:rPr>
        <w:t> </w:t>
      </w:r>
      <w:r>
        <w:rPr/>
        <w:t>engagement</w:t>
      </w:r>
      <w:r>
        <w:rPr>
          <w:spacing w:val="-14"/>
        </w:rPr>
        <w:t> </w:t>
      </w:r>
      <w:r>
        <w:rPr>
          <w:spacing w:val="-2"/>
        </w:rPr>
        <w:t>politique</w:t>
      </w:r>
    </w:p>
    <w:p>
      <w:pPr>
        <w:spacing w:line="251" w:lineRule="exact" w:before="0"/>
        <w:ind w:left="141" w:right="0" w:firstLine="0"/>
        <w:jc w:val="left"/>
        <w:rPr>
          <w:sz w:val="22"/>
        </w:rPr>
      </w:pPr>
      <w:r>
        <w:rPr>
          <w:w w:val="85"/>
          <w:sz w:val="22"/>
        </w:rPr>
        <w:t>Thomas</w:t>
      </w:r>
      <w:r>
        <w:rPr>
          <w:spacing w:val="9"/>
          <w:sz w:val="22"/>
        </w:rPr>
        <w:t> </w:t>
      </w:r>
      <w:r>
        <w:rPr>
          <w:w w:val="85"/>
          <w:sz w:val="22"/>
        </w:rPr>
        <w:t>D</w:t>
      </w:r>
      <w:r>
        <w:rPr>
          <w:w w:val="85"/>
          <w:sz w:val="18"/>
        </w:rPr>
        <w:t>ODMAN</w:t>
      </w:r>
      <w:r>
        <w:rPr>
          <w:w w:val="85"/>
          <w:sz w:val="22"/>
        </w:rPr>
        <w:t>,</w:t>
      </w:r>
      <w:r>
        <w:rPr>
          <w:spacing w:val="-4"/>
          <w:sz w:val="22"/>
        </w:rPr>
        <w:t> </w:t>
      </w:r>
      <w:r>
        <w:rPr>
          <w:i/>
          <w:w w:val="85"/>
          <w:sz w:val="22"/>
        </w:rPr>
        <w:t>Les</w:t>
      </w:r>
      <w:r>
        <w:rPr>
          <w:i/>
          <w:spacing w:val="4"/>
          <w:sz w:val="22"/>
        </w:rPr>
        <w:t> </w:t>
      </w:r>
      <w:r>
        <w:rPr>
          <w:i/>
          <w:w w:val="85"/>
          <w:sz w:val="22"/>
        </w:rPr>
        <w:t>Volontaires.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Roman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familial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10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révolution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française</w:t>
      </w:r>
      <w:r>
        <w:rPr>
          <w:w w:val="85"/>
          <w:sz w:val="22"/>
        </w:rPr>
        <w:t>,</w:t>
      </w:r>
      <w:r>
        <w:rPr>
          <w:spacing w:val="6"/>
          <w:sz w:val="22"/>
        </w:rPr>
        <w:t> </w:t>
      </w:r>
      <w:r>
        <w:rPr>
          <w:w w:val="85"/>
          <w:sz w:val="22"/>
        </w:rPr>
        <w:t>Le</w:t>
      </w:r>
      <w:r>
        <w:rPr>
          <w:spacing w:val="6"/>
          <w:sz w:val="22"/>
        </w:rPr>
        <w:t> </w:t>
      </w:r>
      <w:r>
        <w:rPr>
          <w:w w:val="85"/>
          <w:sz w:val="22"/>
        </w:rPr>
        <w:t>Seuil,</w:t>
      </w:r>
      <w:r>
        <w:rPr>
          <w:spacing w:val="7"/>
          <w:sz w:val="22"/>
        </w:rPr>
        <w:t> </w:t>
      </w:r>
      <w:r>
        <w:rPr>
          <w:w w:val="85"/>
          <w:sz w:val="22"/>
        </w:rPr>
        <w:t>2025</w:t>
      </w:r>
      <w:r>
        <w:rPr>
          <w:spacing w:val="8"/>
          <w:sz w:val="22"/>
        </w:rPr>
        <w:t> </w:t>
      </w:r>
      <w:r>
        <w:rPr>
          <w:spacing w:val="-2"/>
          <w:w w:val="85"/>
          <w:sz w:val="22"/>
        </w:rPr>
        <w:t>[Extraits]</w:t>
      </w:r>
    </w:p>
    <w:p>
      <w:pPr>
        <w:spacing w:line="240" w:lineRule="auto" w:before="25"/>
        <w:rPr>
          <w:sz w:val="22"/>
        </w:rPr>
      </w:pPr>
    </w:p>
    <w:p>
      <w:pPr>
        <w:pStyle w:val="BodyText"/>
        <w:spacing w:before="0"/>
      </w:pPr>
      <w:r>
        <w:rPr>
          <w:spacing w:val="-2"/>
          <w:u w:val="single"/>
        </w:rPr>
        <w:t>Séance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9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(23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février)</w:t>
      </w:r>
      <w:r>
        <w:rPr>
          <w:spacing w:val="-7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2"/>
        </w:rPr>
        <w:t>Investir</w:t>
      </w:r>
      <w:r>
        <w:rPr>
          <w:spacing w:val="-6"/>
        </w:rPr>
        <w:t> </w:t>
      </w:r>
      <w:r>
        <w:rPr>
          <w:spacing w:val="-2"/>
        </w:rPr>
        <w:t>les</w:t>
      </w:r>
      <w:r>
        <w:rPr>
          <w:spacing w:val="-8"/>
        </w:rPr>
        <w:t> </w:t>
      </w:r>
      <w:r>
        <w:rPr>
          <w:spacing w:val="-2"/>
        </w:rPr>
        <w:t>modernités</w:t>
      </w:r>
    </w:p>
    <w:p>
      <w:pPr>
        <w:spacing w:line="237" w:lineRule="auto" w:before="0"/>
        <w:ind w:left="141" w:right="138" w:firstLine="0"/>
        <w:jc w:val="both"/>
        <w:rPr>
          <w:sz w:val="22"/>
        </w:rPr>
      </w:pPr>
      <w:r>
        <w:rPr>
          <w:spacing w:val="-6"/>
          <w:sz w:val="22"/>
        </w:rPr>
        <w:t>Lecture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: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Christophe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</w:t>
      </w:r>
      <w:r>
        <w:rPr>
          <w:spacing w:val="-6"/>
          <w:sz w:val="18"/>
        </w:rPr>
        <w:t>HARLE</w:t>
      </w:r>
      <w:r>
        <w:rPr>
          <w:spacing w:val="-6"/>
          <w:sz w:val="22"/>
        </w:rPr>
        <w:t>,</w:t>
      </w:r>
      <w:r>
        <w:rPr>
          <w:spacing w:val="-7"/>
          <w:sz w:val="22"/>
        </w:rPr>
        <w:t> </w:t>
      </w:r>
      <w:r>
        <w:rPr>
          <w:i/>
          <w:spacing w:val="-6"/>
          <w:sz w:val="22"/>
        </w:rPr>
        <w:t>Discordance</w:t>
      </w:r>
      <w:r>
        <w:rPr>
          <w:i/>
          <w:spacing w:val="-6"/>
          <w:sz w:val="22"/>
        </w:rPr>
        <w:t> des</w:t>
      </w:r>
      <w:r>
        <w:rPr>
          <w:i/>
          <w:spacing w:val="-2"/>
          <w:sz w:val="22"/>
        </w:rPr>
        <w:t> </w:t>
      </w:r>
      <w:r>
        <w:rPr>
          <w:i/>
          <w:spacing w:val="-6"/>
          <w:sz w:val="22"/>
        </w:rPr>
        <w:t>temps.</w:t>
      </w:r>
      <w:r>
        <w:rPr>
          <w:i/>
          <w:spacing w:val="-6"/>
          <w:sz w:val="22"/>
        </w:rPr>
        <w:t> Une</w:t>
      </w:r>
      <w:r>
        <w:rPr>
          <w:i/>
          <w:spacing w:val="-2"/>
          <w:sz w:val="22"/>
        </w:rPr>
        <w:t> </w:t>
      </w:r>
      <w:r>
        <w:rPr>
          <w:i/>
          <w:spacing w:val="-6"/>
          <w:sz w:val="22"/>
        </w:rPr>
        <w:t>brève</w:t>
      </w:r>
      <w:r>
        <w:rPr>
          <w:i/>
          <w:spacing w:val="-2"/>
          <w:sz w:val="22"/>
        </w:rPr>
        <w:t> </w:t>
      </w:r>
      <w:r>
        <w:rPr>
          <w:i/>
          <w:spacing w:val="-6"/>
          <w:sz w:val="22"/>
        </w:rPr>
        <w:t>histoire</w:t>
      </w:r>
      <w:r>
        <w:rPr>
          <w:i/>
          <w:spacing w:val="-2"/>
          <w:sz w:val="22"/>
        </w:rPr>
        <w:t> </w:t>
      </w:r>
      <w:r>
        <w:rPr>
          <w:i/>
          <w:spacing w:val="-6"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pacing w:val="-6"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pacing w:val="-6"/>
          <w:sz w:val="22"/>
        </w:rPr>
        <w:t>modernité</w:t>
      </w:r>
      <w:r>
        <w:rPr>
          <w:spacing w:val="-6"/>
          <w:sz w:val="22"/>
        </w:rPr>
        <w:t>,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Armand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Colin,</w:t>
      </w:r>
      <w:r>
        <w:rPr>
          <w:spacing w:val="-6"/>
          <w:sz w:val="22"/>
        </w:rPr>
        <w:t> 2011, </w:t>
      </w:r>
      <w:r>
        <w:rPr>
          <w:sz w:val="22"/>
        </w:rPr>
        <w:t>[introduction, Chap. IV et X ]</w:t>
      </w:r>
    </w:p>
    <w:p>
      <w:pPr>
        <w:pStyle w:val="BodyText"/>
        <w:spacing w:before="240"/>
      </w:pPr>
      <w:r>
        <w:rPr>
          <w:spacing w:val="-2"/>
          <w:u w:val="single"/>
        </w:rPr>
        <w:t>Séance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10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(16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mars)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: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M</w:t>
      </w:r>
      <w:r>
        <w:rPr>
          <w:spacing w:val="-2"/>
        </w:rPr>
        <w:t>arges</w:t>
      </w:r>
      <w:r>
        <w:rPr>
          <w:spacing w:val="-6"/>
        </w:rPr>
        <w:t> </w:t>
      </w:r>
      <w:r>
        <w:rPr>
          <w:spacing w:val="-2"/>
        </w:rPr>
        <w:t>d’autonomie</w:t>
      </w:r>
      <w:r>
        <w:rPr>
          <w:spacing w:val="-8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2"/>
        </w:rPr>
        <w:t>le</w:t>
      </w:r>
      <w:r>
        <w:rPr>
          <w:spacing w:val="-6"/>
        </w:rPr>
        <w:t> </w:t>
      </w:r>
      <w:r>
        <w:rPr>
          <w:spacing w:val="-2"/>
        </w:rPr>
        <w:t>yiddishland</w:t>
      </w:r>
      <w:r>
        <w:rPr>
          <w:spacing w:val="-7"/>
        </w:rPr>
        <w:t> </w:t>
      </w:r>
      <w:r>
        <w:rPr>
          <w:spacing w:val="-2"/>
        </w:rPr>
        <w:t>face</w:t>
      </w:r>
      <w:r>
        <w:rPr>
          <w:spacing w:val="-7"/>
        </w:rPr>
        <w:t> </w:t>
      </w:r>
      <w:r>
        <w:rPr>
          <w:spacing w:val="-2"/>
        </w:rPr>
        <w:t>à</w:t>
      </w:r>
      <w:r>
        <w:rPr>
          <w:spacing w:val="-6"/>
        </w:rPr>
        <w:t> </w:t>
      </w:r>
      <w:r>
        <w:rPr>
          <w:spacing w:val="-2"/>
        </w:rPr>
        <w:t>l’emprise</w:t>
      </w:r>
      <w:r>
        <w:rPr>
          <w:spacing w:val="-6"/>
        </w:rPr>
        <w:t> </w:t>
      </w:r>
      <w:r>
        <w:rPr>
          <w:spacing w:val="-2"/>
        </w:rPr>
        <w:t>étatique</w:t>
      </w:r>
    </w:p>
    <w:p>
      <w:pPr>
        <w:spacing w:line="235" w:lineRule="auto" w:before="1"/>
        <w:ind w:left="141" w:right="215" w:firstLine="0"/>
        <w:jc w:val="both"/>
        <w:rPr>
          <w:sz w:val="22"/>
        </w:rPr>
      </w:pPr>
      <w:r>
        <w:rPr>
          <w:w w:val="90"/>
          <w:sz w:val="22"/>
        </w:rPr>
        <w:t>Lecture : Johanan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</w:t>
      </w:r>
      <w:r>
        <w:rPr>
          <w:w w:val="90"/>
          <w:sz w:val="18"/>
        </w:rPr>
        <w:t>ETROVSKY</w:t>
      </w:r>
      <w:r>
        <w:rPr>
          <w:w w:val="90"/>
          <w:sz w:val="22"/>
        </w:rPr>
        <w:t>-S</w:t>
      </w:r>
      <w:r>
        <w:rPr>
          <w:w w:val="90"/>
          <w:sz w:val="18"/>
        </w:rPr>
        <w:t>HTERN</w:t>
      </w:r>
      <w:r>
        <w:rPr>
          <w:w w:val="90"/>
          <w:sz w:val="22"/>
        </w:rPr>
        <w:t>, </w:t>
      </w:r>
      <w:r>
        <w:rPr>
          <w:i/>
          <w:w w:val="90"/>
          <w:sz w:val="22"/>
        </w:rPr>
        <w:t>Jews in the Russian Army, 1827-1917: Drafted into Modernity</w:t>
      </w:r>
      <w:r>
        <w:rPr>
          <w:w w:val="90"/>
          <w:sz w:val="22"/>
        </w:rPr>
        <w:t>, Cambridge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New</w:t>
      </w:r>
      <w:r>
        <w:rPr>
          <w:spacing w:val="-13"/>
          <w:sz w:val="22"/>
        </w:rPr>
        <w:t> </w:t>
      </w:r>
      <w:r>
        <w:rPr>
          <w:sz w:val="22"/>
        </w:rPr>
        <w:t>York,</w:t>
      </w:r>
      <w:r>
        <w:rPr>
          <w:spacing w:val="-12"/>
          <w:sz w:val="22"/>
        </w:rPr>
        <w:t> </w:t>
      </w:r>
      <w:r>
        <w:rPr>
          <w:sz w:val="22"/>
        </w:rPr>
        <w:t>Cambridge</w:t>
      </w:r>
      <w:r>
        <w:rPr>
          <w:spacing w:val="-12"/>
          <w:sz w:val="22"/>
        </w:rPr>
        <w:t> </w:t>
      </w:r>
      <w:r>
        <w:rPr>
          <w:sz w:val="22"/>
        </w:rPr>
        <w:t>University</w:t>
      </w:r>
      <w:r>
        <w:rPr>
          <w:spacing w:val="-14"/>
          <w:sz w:val="22"/>
        </w:rPr>
        <w:t> </w:t>
      </w:r>
      <w:r>
        <w:rPr>
          <w:sz w:val="22"/>
        </w:rPr>
        <w:t>Press,</w:t>
      </w:r>
      <w:r>
        <w:rPr>
          <w:spacing w:val="-12"/>
          <w:sz w:val="22"/>
        </w:rPr>
        <w:t> </w:t>
      </w:r>
      <w:r>
        <w:rPr>
          <w:sz w:val="22"/>
        </w:rPr>
        <w:t>2009</w:t>
      </w:r>
      <w:r>
        <w:rPr>
          <w:spacing w:val="-12"/>
          <w:sz w:val="22"/>
        </w:rPr>
        <w:t> </w:t>
      </w:r>
      <w:r>
        <w:rPr>
          <w:sz w:val="22"/>
        </w:rPr>
        <w:t>[introduction,</w:t>
      </w:r>
      <w:r>
        <w:rPr>
          <w:spacing w:val="-12"/>
          <w:sz w:val="22"/>
        </w:rPr>
        <w:t> </w:t>
      </w:r>
      <w:r>
        <w:rPr>
          <w:sz w:val="22"/>
        </w:rPr>
        <w:t>chapitre</w:t>
      </w:r>
      <w:r>
        <w:rPr>
          <w:spacing w:val="-14"/>
          <w:sz w:val="22"/>
        </w:rPr>
        <w:t> </w:t>
      </w:r>
      <w:r>
        <w:rPr>
          <w:sz w:val="22"/>
        </w:rPr>
        <w:t>IV]</w:t>
      </w:r>
    </w:p>
    <w:p>
      <w:pPr>
        <w:pStyle w:val="BodyText"/>
        <w:spacing w:before="242"/>
      </w:pPr>
      <w:r>
        <w:rPr>
          <w:spacing w:val="-2"/>
          <w:u w:val="single"/>
        </w:rPr>
        <w:t>Séance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11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(30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mars)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10"/>
        </w:rPr>
        <w:t> </w:t>
      </w:r>
      <w:r>
        <w:rPr>
          <w:spacing w:val="-2"/>
        </w:rPr>
        <w:t>Peut-on</w:t>
      </w:r>
      <w:r>
        <w:rPr>
          <w:spacing w:val="-9"/>
        </w:rPr>
        <w:t> </w:t>
      </w:r>
      <w:r>
        <w:rPr>
          <w:spacing w:val="-2"/>
        </w:rPr>
        <w:t>révolutionner</w:t>
      </w:r>
      <w:r>
        <w:rPr>
          <w:spacing w:val="-9"/>
        </w:rPr>
        <w:t> </w:t>
      </w:r>
      <w:r>
        <w:rPr>
          <w:spacing w:val="-2"/>
        </w:rPr>
        <w:t>l’histoire</w:t>
      </w:r>
      <w:r>
        <w:rPr>
          <w:spacing w:val="-8"/>
        </w:rPr>
        <w:t> </w:t>
      </w:r>
      <w:r>
        <w:rPr>
          <w:spacing w:val="-2"/>
        </w:rPr>
        <w:t>des</w:t>
      </w:r>
      <w:r>
        <w:rPr>
          <w:spacing w:val="-8"/>
        </w:rPr>
        <w:t> </w:t>
      </w:r>
      <w:r>
        <w:rPr>
          <w:spacing w:val="-2"/>
        </w:rPr>
        <w:t>révolutions</w:t>
      </w:r>
      <w:r>
        <w:rPr>
          <w:spacing w:val="-9"/>
        </w:rPr>
        <w:t> </w:t>
      </w:r>
      <w:r>
        <w:rPr>
          <w:spacing w:val="-10"/>
        </w:rPr>
        <w:t>?</w:t>
      </w:r>
    </w:p>
    <w:p>
      <w:pPr>
        <w:spacing w:line="248" w:lineRule="exact" w:before="0"/>
        <w:ind w:left="141" w:right="0" w:firstLine="0"/>
        <w:jc w:val="left"/>
        <w:rPr>
          <w:sz w:val="22"/>
        </w:rPr>
      </w:pPr>
      <w:r>
        <w:rPr>
          <w:spacing w:val="-6"/>
          <w:sz w:val="22"/>
        </w:rPr>
        <w:t>Lecture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:</w:t>
      </w:r>
      <w:r>
        <w:rPr>
          <w:spacing w:val="23"/>
          <w:sz w:val="22"/>
        </w:rPr>
        <w:t> </w:t>
      </w:r>
      <w:r>
        <w:rPr>
          <w:spacing w:val="-6"/>
          <w:sz w:val="22"/>
        </w:rPr>
        <w:t>Ludivine</w:t>
      </w:r>
      <w:r>
        <w:rPr>
          <w:spacing w:val="28"/>
          <w:sz w:val="22"/>
        </w:rPr>
        <w:t> </w:t>
      </w:r>
      <w:r>
        <w:rPr>
          <w:spacing w:val="-6"/>
          <w:sz w:val="22"/>
        </w:rPr>
        <w:t>B</w:t>
      </w:r>
      <w:r>
        <w:rPr>
          <w:spacing w:val="-6"/>
          <w:sz w:val="18"/>
        </w:rPr>
        <w:t>ANTIGNY</w:t>
      </w:r>
      <w:r>
        <w:rPr>
          <w:spacing w:val="43"/>
          <w:sz w:val="18"/>
        </w:rPr>
        <w:t> </w:t>
      </w:r>
      <w:r>
        <w:rPr>
          <w:spacing w:val="-6"/>
          <w:sz w:val="22"/>
        </w:rPr>
        <w:t>et</w:t>
      </w:r>
      <w:r>
        <w:rPr>
          <w:spacing w:val="35"/>
          <w:sz w:val="22"/>
        </w:rPr>
        <w:t> </w:t>
      </w:r>
      <w:r>
        <w:rPr>
          <w:spacing w:val="-6"/>
          <w:sz w:val="22"/>
        </w:rPr>
        <w:t>alii,</w:t>
      </w:r>
      <w:r>
        <w:rPr>
          <w:spacing w:val="34"/>
          <w:sz w:val="22"/>
        </w:rPr>
        <w:t> </w:t>
      </w:r>
      <w:r>
        <w:rPr>
          <w:i/>
          <w:spacing w:val="-6"/>
          <w:sz w:val="22"/>
        </w:rPr>
        <w:t>Une</w:t>
      </w:r>
      <w:r>
        <w:rPr>
          <w:i/>
          <w:spacing w:val="35"/>
          <w:sz w:val="22"/>
        </w:rPr>
        <w:t> </w:t>
      </w:r>
      <w:r>
        <w:rPr>
          <w:i/>
          <w:spacing w:val="-6"/>
          <w:sz w:val="22"/>
        </w:rPr>
        <w:t>histoire</w:t>
      </w:r>
      <w:r>
        <w:rPr>
          <w:i/>
          <w:spacing w:val="35"/>
          <w:sz w:val="22"/>
        </w:rPr>
        <w:t> </w:t>
      </w:r>
      <w:r>
        <w:rPr>
          <w:i/>
          <w:spacing w:val="-6"/>
          <w:sz w:val="22"/>
        </w:rPr>
        <w:t>globale</w:t>
      </w:r>
      <w:r>
        <w:rPr>
          <w:i/>
          <w:spacing w:val="33"/>
          <w:sz w:val="22"/>
        </w:rPr>
        <w:t> </w:t>
      </w:r>
      <w:r>
        <w:rPr>
          <w:i/>
          <w:spacing w:val="-6"/>
          <w:sz w:val="22"/>
        </w:rPr>
        <w:t>des</w:t>
      </w:r>
      <w:r>
        <w:rPr>
          <w:i/>
          <w:spacing w:val="35"/>
          <w:sz w:val="22"/>
        </w:rPr>
        <w:t> </w:t>
      </w:r>
      <w:r>
        <w:rPr>
          <w:i/>
          <w:spacing w:val="-6"/>
          <w:sz w:val="22"/>
        </w:rPr>
        <w:t>révolutions</w:t>
      </w:r>
      <w:r>
        <w:rPr>
          <w:spacing w:val="-6"/>
          <w:sz w:val="22"/>
        </w:rPr>
        <w:t>,</w:t>
      </w:r>
      <w:r>
        <w:rPr>
          <w:spacing w:val="33"/>
          <w:sz w:val="22"/>
        </w:rPr>
        <w:t> </w:t>
      </w:r>
      <w:r>
        <w:rPr>
          <w:spacing w:val="-6"/>
          <w:sz w:val="22"/>
        </w:rPr>
        <w:t>La</w:t>
      </w:r>
      <w:r>
        <w:rPr>
          <w:spacing w:val="32"/>
          <w:sz w:val="22"/>
        </w:rPr>
        <w:t> </w:t>
      </w:r>
      <w:r>
        <w:rPr>
          <w:spacing w:val="-6"/>
          <w:sz w:val="22"/>
        </w:rPr>
        <w:t>Découverte,</w:t>
      </w:r>
      <w:r>
        <w:rPr>
          <w:spacing w:val="35"/>
          <w:sz w:val="22"/>
        </w:rPr>
        <w:t> </w:t>
      </w:r>
      <w:r>
        <w:rPr>
          <w:spacing w:val="-6"/>
          <w:sz w:val="22"/>
        </w:rPr>
        <w:t>2023</w:t>
      </w:r>
      <w:r>
        <w:rPr>
          <w:spacing w:val="34"/>
          <w:sz w:val="22"/>
        </w:rPr>
        <w:t> </w:t>
      </w:r>
      <w:r>
        <w:rPr>
          <w:spacing w:val="-6"/>
          <w:sz w:val="22"/>
        </w:rPr>
        <w:t>[chapitre</w:t>
      </w:r>
      <w:r>
        <w:rPr>
          <w:spacing w:val="-8"/>
          <w:sz w:val="22"/>
        </w:rPr>
        <w:t> </w:t>
      </w:r>
      <w:r>
        <w:rPr>
          <w:spacing w:val="-10"/>
          <w:sz w:val="22"/>
        </w:rPr>
        <w:t>:</w:t>
      </w:r>
    </w:p>
    <w:p>
      <w:pPr>
        <w:spacing w:line="251" w:lineRule="exact" w:before="0"/>
        <w:ind w:left="141" w:right="0" w:firstLine="0"/>
        <w:jc w:val="left"/>
        <w:rPr>
          <w:sz w:val="22"/>
        </w:rPr>
      </w:pPr>
      <w:r>
        <w:rPr>
          <w:spacing w:val="-4"/>
          <w:sz w:val="22"/>
        </w:rPr>
        <w:t>«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Révolutions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européennes,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1815-1900, La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barricade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et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la machette. Une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histoire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connectée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»]</w:t>
      </w:r>
    </w:p>
    <w:p>
      <w:pPr>
        <w:pStyle w:val="BodyText"/>
      </w:pPr>
      <w:r>
        <w:rPr>
          <w:u w:val="single"/>
        </w:rPr>
        <w:t>Séance</w:t>
      </w:r>
      <w:r>
        <w:rPr>
          <w:spacing w:val="-14"/>
          <w:u w:val="single"/>
        </w:rPr>
        <w:t> </w:t>
      </w:r>
      <w:r>
        <w:rPr>
          <w:u w:val="single"/>
        </w:rPr>
        <w:t>12</w:t>
      </w:r>
      <w:r>
        <w:rPr>
          <w:spacing w:val="-14"/>
          <w:u w:val="single"/>
        </w:rPr>
        <w:t> </w:t>
      </w:r>
      <w:r>
        <w:rPr>
          <w:u w:val="single"/>
        </w:rPr>
        <w:t>(7</w:t>
      </w:r>
      <w:r>
        <w:rPr>
          <w:spacing w:val="-14"/>
          <w:u w:val="single"/>
        </w:rPr>
        <w:t> </w:t>
      </w:r>
      <w:r>
        <w:rPr>
          <w:u w:val="single"/>
        </w:rPr>
        <w:t>avril)</w:t>
      </w:r>
      <w:r>
        <w:rPr>
          <w:spacing w:val="-13"/>
          <w:u w:val="single"/>
        </w:rPr>
        <w:t> </w:t>
      </w:r>
      <w:r>
        <w:rPr/>
        <w:t>:</w:t>
      </w:r>
      <w:r>
        <w:rPr>
          <w:spacing w:val="16"/>
        </w:rPr>
        <w:t> </w:t>
      </w:r>
      <w:r>
        <w:rPr/>
        <w:t>lecture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>
          <w:spacing w:val="-2"/>
        </w:rPr>
        <w:t>déterminer</w:t>
      </w:r>
    </w:p>
    <w:p>
      <w:pPr>
        <w:spacing w:line="250" w:lineRule="exact" w:before="0"/>
        <w:ind w:left="141" w:right="0" w:firstLine="0"/>
        <w:jc w:val="left"/>
        <w:rPr>
          <w:sz w:val="22"/>
        </w:rPr>
      </w:pPr>
      <w:r>
        <w:rPr>
          <w:spacing w:val="-4"/>
          <w:sz w:val="22"/>
        </w:rPr>
        <w:t>En fonction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l’actualité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recherche</w:t>
      </w:r>
    </w:p>
    <w:p>
      <w:pPr>
        <w:pStyle w:val="BodyText"/>
        <w:spacing w:before="242"/>
      </w:pPr>
      <w:r>
        <w:rPr>
          <w:spacing w:val="-2"/>
          <w:u w:val="single"/>
        </w:rPr>
        <w:t>Séance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13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(20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avril)</w:t>
      </w:r>
      <w:r>
        <w:rPr>
          <w:spacing w:val="-5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2"/>
        </w:rPr>
        <w:t>L’histoire</w:t>
      </w:r>
      <w:r>
        <w:rPr>
          <w:spacing w:val="-5"/>
        </w:rPr>
        <w:t> </w:t>
      </w:r>
      <w:r>
        <w:rPr>
          <w:spacing w:val="-2"/>
        </w:rPr>
        <w:t>contrefactuelle,</w:t>
      </w:r>
      <w:r>
        <w:rPr>
          <w:spacing w:val="-6"/>
        </w:rPr>
        <w:t> </w:t>
      </w:r>
      <w:r>
        <w:rPr>
          <w:spacing w:val="-2"/>
        </w:rPr>
        <w:t>une</w:t>
      </w:r>
      <w:r>
        <w:rPr>
          <w:spacing w:val="-9"/>
        </w:rPr>
        <w:t> </w:t>
      </w:r>
      <w:r>
        <w:rPr>
          <w:spacing w:val="-2"/>
        </w:rPr>
        <w:t>histoire</w:t>
      </w:r>
      <w:r>
        <w:rPr>
          <w:spacing w:val="-8"/>
        </w:rPr>
        <w:t> </w:t>
      </w:r>
      <w:r>
        <w:rPr>
          <w:spacing w:val="-2"/>
        </w:rPr>
        <w:t>politique</w:t>
      </w:r>
      <w:r>
        <w:rPr>
          <w:spacing w:val="-6"/>
        </w:rPr>
        <w:t> </w:t>
      </w:r>
      <w:r>
        <w:rPr>
          <w:spacing w:val="-10"/>
        </w:rPr>
        <w:t>?</w:t>
      </w:r>
    </w:p>
    <w:p>
      <w:pPr>
        <w:spacing w:line="235" w:lineRule="auto" w:before="1"/>
        <w:ind w:left="141" w:right="75" w:firstLine="0"/>
        <w:jc w:val="left"/>
        <w:rPr>
          <w:sz w:val="22"/>
        </w:rPr>
      </w:pPr>
      <w:r>
        <w:rPr>
          <w:w w:val="90"/>
          <w:sz w:val="22"/>
        </w:rPr>
        <w:t>Quentin D</w:t>
      </w:r>
      <w:r>
        <w:rPr>
          <w:w w:val="90"/>
          <w:sz w:val="18"/>
        </w:rPr>
        <w:t>ELUERMOZ</w:t>
      </w:r>
      <w:r>
        <w:rPr>
          <w:sz w:val="18"/>
        </w:rPr>
        <w:t> </w:t>
      </w:r>
      <w:r>
        <w:rPr>
          <w:w w:val="90"/>
          <w:sz w:val="22"/>
        </w:rPr>
        <w:t>et Pierre S</w:t>
      </w:r>
      <w:r>
        <w:rPr>
          <w:w w:val="90"/>
          <w:sz w:val="18"/>
        </w:rPr>
        <w:t>INGARAVELOU</w:t>
      </w:r>
      <w:r>
        <w:rPr>
          <w:w w:val="90"/>
          <w:sz w:val="22"/>
        </w:rPr>
        <w:t>, </w:t>
      </w:r>
      <w:r>
        <w:rPr>
          <w:i/>
          <w:w w:val="90"/>
          <w:sz w:val="22"/>
        </w:rPr>
        <w:t>Pour une histoire des possibles</w:t>
      </w:r>
      <w:r>
        <w:rPr>
          <w:w w:val="90"/>
          <w:sz w:val="22"/>
        </w:rPr>
        <w:t>, Le Seuil, 2016 [Introduction,</w:t>
      </w:r>
      <w:r>
        <w:rPr>
          <w:spacing w:val="40"/>
          <w:sz w:val="22"/>
        </w:rPr>
        <w:t> </w:t>
      </w:r>
      <w:r>
        <w:rPr>
          <w:sz w:val="22"/>
        </w:rPr>
        <w:t>chapitre 8 et 10]</w:t>
      </w:r>
    </w:p>
    <w:sectPr>
      <w:type w:val="continuous"/>
      <w:pgSz w:w="11910" w:h="16840"/>
      <w:pgMar w:top="112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241" w:line="250" w:lineRule="exact"/>
      <w:ind w:left="141"/>
    </w:pPr>
    <w:rPr>
      <w:rFonts w:ascii="Times New Roman" w:hAnsi="Times New Roman" w:eastAsia="Times New Roman" w:cs="Times New Roman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Fournier</dc:creator>
  <dc:title>Microsoft Word - séminaire spé.2025-26</dc:title>
  <dcterms:created xsi:type="dcterms:W3CDTF">2025-09-08T09:33:18Z</dcterms:created>
  <dcterms:modified xsi:type="dcterms:W3CDTF">2025-09-08T09:33:18Z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LastSaved">
    <vt:filetime>2025-09-08T00:00:00Z</vt:filetime>
  </property>
  <property fmtid="{D5CDD505-2E9C-101B-9397-08002B2CF9AE}" pid="4" name="Producer">
    <vt:lpwstr>Microsoft: Print To PDF</vt:lpwstr>
  </property>
</Properties>
</file>