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660033"/>
        </w:rPr>
        <w:t>Acteurs,</w:t>
      </w:r>
      <w:r>
        <w:rPr>
          <w:color w:val="660033"/>
          <w:spacing w:val="-6"/>
        </w:rPr>
        <w:t> </w:t>
      </w:r>
      <w:r>
        <w:rPr>
          <w:color w:val="660033"/>
        </w:rPr>
        <w:t>pratiques</w:t>
      </w:r>
      <w:r>
        <w:rPr>
          <w:color w:val="660033"/>
          <w:spacing w:val="-5"/>
        </w:rPr>
        <w:t> </w:t>
      </w:r>
      <w:r>
        <w:rPr>
          <w:color w:val="660033"/>
        </w:rPr>
        <w:t>et</w:t>
      </w:r>
      <w:r>
        <w:rPr>
          <w:color w:val="660033"/>
          <w:spacing w:val="-7"/>
        </w:rPr>
        <w:t> </w:t>
      </w:r>
      <w:r>
        <w:rPr>
          <w:color w:val="660033"/>
        </w:rPr>
        <w:t>représentations</w:t>
      </w:r>
      <w:r>
        <w:rPr>
          <w:color w:val="660033"/>
          <w:spacing w:val="-4"/>
        </w:rPr>
        <w:t> </w:t>
      </w:r>
      <w:r>
        <w:rPr>
          <w:color w:val="660033"/>
        </w:rPr>
        <w:t>de</w:t>
      </w:r>
      <w:r>
        <w:rPr>
          <w:color w:val="660033"/>
          <w:spacing w:val="-3"/>
        </w:rPr>
        <w:t> </w:t>
      </w:r>
      <w:r>
        <w:rPr>
          <w:color w:val="660033"/>
        </w:rPr>
        <w:t>la</w:t>
      </w:r>
      <w:r>
        <w:rPr>
          <w:color w:val="660033"/>
          <w:spacing w:val="-4"/>
        </w:rPr>
        <w:t> </w:t>
      </w:r>
      <w:r>
        <w:rPr>
          <w:color w:val="660033"/>
        </w:rPr>
        <w:t>sécurité,</w:t>
      </w:r>
      <w:r>
        <w:rPr>
          <w:color w:val="660033"/>
          <w:spacing w:val="-8"/>
        </w:rPr>
        <w:t> </w:t>
      </w:r>
      <w:r>
        <w:rPr>
          <w:color w:val="660033"/>
        </w:rPr>
        <w:t>XIXe-XXIe</w:t>
      </w:r>
      <w:r>
        <w:rPr>
          <w:color w:val="660033"/>
          <w:spacing w:val="-6"/>
        </w:rPr>
        <w:t> </w:t>
      </w:r>
      <w:r>
        <w:rPr>
          <w:color w:val="660033"/>
          <w:spacing w:val="-2"/>
        </w:rPr>
        <w:t>siècles</w:t>
      </w:r>
    </w:p>
    <w:p>
      <w:pPr>
        <w:spacing w:line="278" w:lineRule="auto" w:before="55"/>
        <w:ind w:left="119" w:right="3158" w:firstLine="0"/>
        <w:jc w:val="left"/>
        <w:rPr>
          <w:sz w:val="24"/>
        </w:rPr>
      </w:pPr>
      <w:r>
        <w:rPr/>
        <mc:AlternateContent>
          <mc:Choice Requires="wps">
            <w:drawing>
              <wp:anchor distT="0" distB="0" distL="0" distR="0" allowOverlap="1" layoutInCell="1" locked="0" behindDoc="0" simplePos="0" relativeHeight="15728640">
                <wp:simplePos x="0" y="0"/>
                <wp:positionH relativeFrom="page">
                  <wp:posOffset>3618865</wp:posOffset>
                </wp:positionH>
                <wp:positionV relativeFrom="paragraph">
                  <wp:posOffset>583074</wp:posOffset>
                </wp:positionV>
                <wp:extent cx="40005" cy="762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84.950012pt;margin-top:45.911358pt;width:3.12pt;height:.600010pt;mso-position-horizontal-relative:page;mso-position-vertical-relative:paragraph;z-index:15728640" id="docshape1" filled="true" fillcolor="#000000" stroked="false">
                <v:fill type="solid"/>
                <w10:wrap type="none"/>
              </v:rect>
            </w:pict>
          </mc:Fallback>
        </mc:AlternateContent>
      </w:r>
      <w:r>
        <w:rPr>
          <w:sz w:val="24"/>
        </w:rPr>
        <w:t>Séminaire</w:t>
      </w:r>
      <w:r>
        <w:rPr>
          <w:spacing w:val="-12"/>
          <w:sz w:val="24"/>
        </w:rPr>
        <w:t> </w:t>
      </w:r>
      <w:r>
        <w:rPr>
          <w:sz w:val="24"/>
        </w:rPr>
        <w:t>Master-Doctorat</w:t>
      </w:r>
      <w:r>
        <w:rPr>
          <w:spacing w:val="-5"/>
          <w:sz w:val="24"/>
        </w:rPr>
        <w:t> </w:t>
      </w:r>
      <w:r>
        <w:rPr>
          <w:sz w:val="24"/>
        </w:rPr>
        <w:t>-</w:t>
      </w:r>
      <w:r>
        <w:rPr>
          <w:spacing w:val="-16"/>
          <w:sz w:val="24"/>
        </w:rPr>
        <w:t> </w:t>
      </w:r>
      <w:r>
        <w:rPr>
          <w:sz w:val="24"/>
        </w:rPr>
        <w:t>Arnaud-Dominique</w:t>
      </w:r>
      <w:r>
        <w:rPr>
          <w:spacing w:val="-5"/>
          <w:sz w:val="24"/>
        </w:rPr>
        <w:t> </w:t>
      </w:r>
      <w:r>
        <w:rPr>
          <w:sz w:val="24"/>
        </w:rPr>
        <w:t>HOUTE</w:t>
      </w:r>
      <w:r>
        <w:rPr>
          <w:spacing w:val="-6"/>
          <w:sz w:val="24"/>
        </w:rPr>
        <w:t> </w:t>
      </w:r>
      <w:r>
        <w:rPr>
          <w:sz w:val="24"/>
        </w:rPr>
        <w:t>-</w:t>
      </w:r>
      <w:r>
        <w:rPr>
          <w:spacing w:val="-7"/>
          <w:sz w:val="24"/>
        </w:rPr>
        <w:t> </w:t>
      </w:r>
      <w:r>
        <w:rPr>
          <w:sz w:val="24"/>
        </w:rPr>
        <w:t>Jean-Noël</w:t>
      </w:r>
      <w:r>
        <w:rPr>
          <w:spacing w:val="-4"/>
          <w:sz w:val="24"/>
        </w:rPr>
        <w:t> </w:t>
      </w:r>
      <w:r>
        <w:rPr>
          <w:sz w:val="24"/>
        </w:rPr>
        <w:t>LUC </w:t>
      </w:r>
      <w:r>
        <w:rPr>
          <w:b/>
          <w:sz w:val="22"/>
        </w:rPr>
        <w:t>Maison de la recherche (28 rue Serpente), mardi 17h-19h, salle D 116 </w:t>
      </w:r>
      <w:r>
        <w:rPr>
          <w:sz w:val="24"/>
        </w:rPr>
        <w:t>Informations : </w:t>
      </w:r>
      <w:hyperlink r:id="rId5">
        <w:r>
          <w:rPr>
            <w:color w:val="0000FF"/>
            <w:sz w:val="24"/>
            <w:u w:val="single" w:color="0000FF"/>
          </w:rPr>
          <w:t>arnaud.houte@sorbonne-universite.fr</w:t>
        </w:r>
      </w:hyperlink>
    </w:p>
    <w:p>
      <w:pPr>
        <w:pStyle w:val="BodyText"/>
        <w:spacing w:before="34"/>
        <w:ind w:right="120"/>
      </w:pPr>
      <w:r>
        <w:rPr/>
        <w:t>Ouvert aux étudiants de master et de doctorat ainsi qu'aux chercheurs (historiens, sociologues, politistes, juristes, etc.), aux professionnels et aux citoyens, ce séminaire de recherche prend pour objet la sécurité dans une approche élargie et multidimensionnelle, étroitement reliée aux enjeux sociaux, politiques et culturels de l'histoire générale.</w:t>
      </w:r>
    </w:p>
    <w:p>
      <w:pPr>
        <w:pStyle w:val="BodyText"/>
        <w:spacing w:line="228" w:lineRule="auto"/>
      </w:pPr>
      <w:r>
        <w:rPr/>
        <w:t>Dans la continuité des travaux individuels et collectifs engagés depuis 2000, il entend prolonger et approfondir l'étude de la gendarmerie, une force militaire et policière originale, actrice de la sécurité et composante du système de défense. Il s'intéresse notamment aux nouveaux fonds d'archives et aux aspects encore méconnus de cette histoire.</w:t>
      </w:r>
    </w:p>
    <w:p>
      <w:pPr>
        <w:pStyle w:val="BodyText"/>
        <w:spacing w:line="225" w:lineRule="auto" w:before="74"/>
        <w:ind w:right="125"/>
      </w:pPr>
      <w:r>
        <w:rPr/>
        <w:t>Il souhaite également élargir l'enquête à</w:t>
      </w:r>
      <w:r>
        <w:rPr>
          <w:spacing w:val="-1"/>
        </w:rPr>
        <w:t> </w:t>
      </w:r>
      <w:r>
        <w:rPr/>
        <w:t>l'histoire de</w:t>
      </w:r>
      <w:r>
        <w:rPr>
          <w:spacing w:val="-1"/>
        </w:rPr>
        <w:t> </w:t>
      </w:r>
      <w:r>
        <w:rPr/>
        <w:t>tous les organismes, civils ou militaires, publics (justice, polices nationale et municipales, douanes, services de pompiers, etc.) ou privés, qui participent, d'une</w:t>
      </w:r>
      <w:r>
        <w:rPr>
          <w:spacing w:val="40"/>
        </w:rPr>
        <w:t> </w:t>
      </w:r>
      <w:r>
        <w:rPr/>
        <w:t>manière</w:t>
      </w:r>
      <w:r>
        <w:rPr>
          <w:spacing w:val="-2"/>
        </w:rPr>
        <w:t> </w:t>
      </w:r>
      <w:r>
        <w:rPr/>
        <w:t>ou d'une autre aux missions</w:t>
      </w:r>
      <w:r>
        <w:rPr>
          <w:spacing w:val="-1"/>
        </w:rPr>
        <w:t> </w:t>
      </w:r>
      <w:r>
        <w:rPr/>
        <w:t>de</w:t>
      </w:r>
      <w:r>
        <w:rPr>
          <w:spacing w:val="-2"/>
        </w:rPr>
        <w:t> </w:t>
      </w:r>
      <w:r>
        <w:rPr/>
        <w:t>sécurité, intérieure et</w:t>
      </w:r>
      <w:r>
        <w:rPr>
          <w:spacing w:val="-1"/>
        </w:rPr>
        <w:t> </w:t>
      </w:r>
      <w:r>
        <w:rPr/>
        <w:t>extérieure.</w:t>
      </w:r>
      <w:r>
        <w:rPr>
          <w:spacing w:val="-12"/>
        </w:rPr>
        <w:t> </w:t>
      </w:r>
      <w:r>
        <w:rPr/>
        <w:t>Attentif</w:t>
      </w:r>
      <w:r>
        <w:rPr>
          <w:spacing w:val="-2"/>
        </w:rPr>
        <w:t> </w:t>
      </w:r>
      <w:r>
        <w:rPr/>
        <w:t>aux institutions</w:t>
      </w:r>
      <w:r>
        <w:rPr>
          <w:spacing w:val="-1"/>
        </w:rPr>
        <w:t> </w:t>
      </w:r>
      <w:r>
        <w:rPr/>
        <w:t>mais</w:t>
      </w:r>
      <w:r>
        <w:rPr>
          <w:spacing w:val="-1"/>
        </w:rPr>
        <w:t> </w:t>
      </w:r>
      <w:r>
        <w:rPr/>
        <w:t>surtout aux acteurs et actrices, il entend accorder une large place à l'observation des protagonistes, professionnels ou non, ainsi qu'à celle de leurs pratiques concrètes.</w:t>
      </w:r>
    </w:p>
    <w:p>
      <w:pPr>
        <w:pStyle w:val="BodyText"/>
        <w:spacing w:line="225" w:lineRule="auto" w:before="84"/>
        <w:ind w:right="126"/>
      </w:pPr>
      <w:r>
        <w:rPr/>
        <w:t>Ce séminaire voudrait enfin contribuer à la compréhension de l'insécurité, par l'étude des faits criminels et de leur traitement politique, médiatique et judiciaire, mais aussi par l'exploration des peurs et des passions sociales, abordées dans leur épaisseur historique, en tenant compte de leurs diversités sociales et territoriales.</w:t>
      </w:r>
    </w:p>
    <w:p>
      <w:pPr>
        <w:pStyle w:val="BodyText"/>
        <w:spacing w:line="225" w:lineRule="auto"/>
      </w:pPr>
      <w:r>
        <w:rPr/>
        <w:t>Le</w:t>
      </w:r>
      <w:r>
        <w:rPr>
          <w:spacing w:val="-2"/>
        </w:rPr>
        <w:t> </w:t>
      </w:r>
      <w:r>
        <w:rPr/>
        <w:t>séminaire</w:t>
      </w:r>
      <w:r>
        <w:rPr>
          <w:spacing w:val="-3"/>
        </w:rPr>
        <w:t> </w:t>
      </w:r>
      <w:r>
        <w:rPr/>
        <w:t>associe</w:t>
      </w:r>
      <w:r>
        <w:rPr>
          <w:spacing w:val="-2"/>
        </w:rPr>
        <w:t> </w:t>
      </w:r>
      <w:r>
        <w:rPr/>
        <w:t>des</w:t>
      </w:r>
      <w:r>
        <w:rPr>
          <w:spacing w:val="-2"/>
        </w:rPr>
        <w:t> </w:t>
      </w:r>
      <w:r>
        <w:rPr/>
        <w:t>séances</w:t>
      </w:r>
      <w:r>
        <w:rPr>
          <w:spacing w:val="-2"/>
        </w:rPr>
        <w:t> </w:t>
      </w:r>
      <w:r>
        <w:rPr/>
        <w:t>méthodologiques (plus</w:t>
      </w:r>
      <w:r>
        <w:rPr>
          <w:spacing w:val="-2"/>
        </w:rPr>
        <w:t> </w:t>
      </w:r>
      <w:r>
        <w:rPr/>
        <w:t>spécifiquement</w:t>
      </w:r>
      <w:r>
        <w:rPr>
          <w:spacing w:val="-2"/>
        </w:rPr>
        <w:t> </w:t>
      </w:r>
      <w:r>
        <w:rPr/>
        <w:t>destinées</w:t>
      </w:r>
      <w:r>
        <w:rPr>
          <w:spacing w:val="-2"/>
        </w:rPr>
        <w:t> </w:t>
      </w:r>
      <w:r>
        <w:rPr/>
        <w:t>aux étudiants</w:t>
      </w:r>
      <w:r>
        <w:rPr>
          <w:spacing w:val="-2"/>
        </w:rPr>
        <w:t> </w:t>
      </w:r>
      <w:r>
        <w:rPr/>
        <w:t>de</w:t>
      </w:r>
      <w:r>
        <w:rPr>
          <w:spacing w:val="-2"/>
        </w:rPr>
        <w:t> </w:t>
      </w:r>
      <w:r>
        <w:rPr/>
        <w:t>master)</w:t>
      </w:r>
      <w:r>
        <w:rPr>
          <w:spacing w:val="-2"/>
        </w:rPr>
        <w:t> </w:t>
      </w:r>
      <w:r>
        <w:rPr/>
        <w:t>et des conférences (ouvertes au public), dans la volonté de multiplier les approches disciplinaires, les méthodes et les terrains d'enquête.</w:t>
      </w:r>
    </w:p>
    <w:p>
      <w:pPr>
        <w:pStyle w:val="Heading1"/>
        <w:spacing w:line="292" w:lineRule="auto" w:before="260"/>
        <w:ind w:right="3158"/>
      </w:pPr>
      <w:r>
        <w:rPr/>
        <w:t>14</w:t>
      </w:r>
      <w:r>
        <w:rPr>
          <w:spacing w:val="-4"/>
        </w:rPr>
        <w:t> </w:t>
      </w:r>
      <w:r>
        <w:rPr/>
        <w:t>septembre</w:t>
      </w:r>
      <w:r>
        <w:rPr>
          <w:spacing w:val="-4"/>
        </w:rPr>
        <w:t> </w:t>
      </w:r>
      <w:r>
        <w:rPr/>
        <w:t>–</w:t>
      </w:r>
      <w:r>
        <w:rPr>
          <w:spacing w:val="-3"/>
        </w:rPr>
        <w:t> </w:t>
      </w:r>
      <w:r>
        <w:rPr>
          <w:color w:val="660033"/>
        </w:rPr>
        <w:t>Réunion</w:t>
      </w:r>
      <w:r>
        <w:rPr>
          <w:color w:val="660033"/>
          <w:spacing w:val="-4"/>
        </w:rPr>
        <w:t> </w:t>
      </w:r>
      <w:r>
        <w:rPr>
          <w:color w:val="660033"/>
        </w:rPr>
        <w:t>de</w:t>
      </w:r>
      <w:r>
        <w:rPr>
          <w:color w:val="660033"/>
          <w:spacing w:val="-3"/>
        </w:rPr>
        <w:t> </w:t>
      </w:r>
      <w:r>
        <w:rPr>
          <w:color w:val="660033"/>
        </w:rPr>
        <w:t>rentrée</w:t>
      </w:r>
      <w:r>
        <w:rPr>
          <w:color w:val="660033"/>
          <w:spacing w:val="-4"/>
        </w:rPr>
        <w:t> </w:t>
      </w:r>
      <w:r>
        <w:rPr>
          <w:color w:val="660033"/>
        </w:rPr>
        <w:t>des</w:t>
      </w:r>
      <w:r>
        <w:rPr>
          <w:color w:val="660033"/>
          <w:spacing w:val="-4"/>
        </w:rPr>
        <w:t> </w:t>
      </w:r>
      <w:r>
        <w:rPr>
          <w:color w:val="660033"/>
        </w:rPr>
        <w:t>étudiant.e.s</w:t>
      </w:r>
      <w:r>
        <w:rPr>
          <w:color w:val="660033"/>
          <w:spacing w:val="-3"/>
        </w:rPr>
        <w:t> </w:t>
      </w:r>
      <w:r>
        <w:rPr>
          <w:color w:val="660033"/>
        </w:rPr>
        <w:t>de</w:t>
      </w:r>
      <w:r>
        <w:rPr>
          <w:color w:val="660033"/>
          <w:spacing w:val="-4"/>
        </w:rPr>
        <w:t> </w:t>
      </w:r>
      <w:r>
        <w:rPr>
          <w:color w:val="660033"/>
        </w:rPr>
        <w:t>M1</w:t>
      </w:r>
      <w:r>
        <w:rPr>
          <w:color w:val="660033"/>
          <w:spacing w:val="-6"/>
        </w:rPr>
        <w:t> </w:t>
      </w:r>
      <w:r>
        <w:rPr>
          <w:color w:val="660033"/>
        </w:rPr>
        <w:t>et</w:t>
      </w:r>
      <w:r>
        <w:rPr>
          <w:color w:val="660033"/>
          <w:spacing w:val="-4"/>
        </w:rPr>
        <w:t> </w:t>
      </w:r>
      <w:r>
        <w:rPr>
          <w:color w:val="660033"/>
        </w:rPr>
        <w:t>M2 </w:t>
      </w:r>
      <w:r>
        <w:rPr/>
        <w:t>21 septembre – </w:t>
      </w:r>
      <w:r>
        <w:rPr>
          <w:color w:val="660033"/>
        </w:rPr>
        <w:t>Méthodologie de la recherche (1)</w:t>
      </w:r>
    </w:p>
    <w:p>
      <w:pPr>
        <w:spacing w:line="211" w:lineRule="exact" w:before="0"/>
        <w:ind w:left="119" w:right="0" w:firstLine="0"/>
        <w:jc w:val="both"/>
        <w:rPr>
          <w:i/>
          <w:sz w:val="20"/>
        </w:rPr>
      </w:pPr>
      <w:r>
        <w:rPr>
          <w:sz w:val="24"/>
        </w:rPr>
        <w:t>Premier</w:t>
      </w:r>
      <w:r>
        <w:rPr>
          <w:spacing w:val="-3"/>
          <w:sz w:val="24"/>
        </w:rPr>
        <w:t> </w:t>
      </w:r>
      <w:r>
        <w:rPr>
          <w:sz w:val="24"/>
        </w:rPr>
        <w:t>regard</w:t>
      </w:r>
      <w:r>
        <w:rPr>
          <w:spacing w:val="-3"/>
          <w:sz w:val="24"/>
        </w:rPr>
        <w:t> </w:t>
      </w:r>
      <w:r>
        <w:rPr>
          <w:sz w:val="24"/>
        </w:rPr>
        <w:t>sur</w:t>
      </w:r>
      <w:r>
        <w:rPr>
          <w:spacing w:val="-4"/>
          <w:sz w:val="24"/>
        </w:rPr>
        <w:t> </w:t>
      </w:r>
      <w:r>
        <w:rPr>
          <w:sz w:val="24"/>
        </w:rPr>
        <w:t>la</w:t>
      </w:r>
      <w:r>
        <w:rPr>
          <w:spacing w:val="-3"/>
          <w:sz w:val="24"/>
        </w:rPr>
        <w:t> </w:t>
      </w:r>
      <w:r>
        <w:rPr>
          <w:sz w:val="24"/>
        </w:rPr>
        <w:t>bibliographie</w:t>
      </w:r>
      <w:r>
        <w:rPr>
          <w:spacing w:val="-2"/>
          <w:sz w:val="24"/>
        </w:rPr>
        <w:t> </w:t>
      </w:r>
      <w:r>
        <w:rPr>
          <w:i/>
          <w:sz w:val="20"/>
        </w:rPr>
        <w:t>(</w:t>
      </w:r>
      <w:r>
        <w:rPr>
          <w:b/>
          <w:i/>
          <w:sz w:val="20"/>
        </w:rPr>
        <w:t>séance</w:t>
      </w:r>
      <w:r>
        <w:rPr>
          <w:b/>
          <w:i/>
          <w:spacing w:val="-2"/>
          <w:sz w:val="20"/>
        </w:rPr>
        <w:t> </w:t>
      </w:r>
      <w:r>
        <w:rPr>
          <w:b/>
          <w:i/>
          <w:sz w:val="20"/>
        </w:rPr>
        <w:t>pour</w:t>
      </w:r>
      <w:r>
        <w:rPr>
          <w:b/>
          <w:i/>
          <w:spacing w:val="-3"/>
          <w:sz w:val="20"/>
        </w:rPr>
        <w:t> </w:t>
      </w:r>
      <w:r>
        <w:rPr>
          <w:b/>
          <w:i/>
          <w:sz w:val="20"/>
        </w:rPr>
        <w:t>les M1</w:t>
      </w:r>
      <w:r>
        <w:rPr>
          <w:i/>
          <w:sz w:val="20"/>
        </w:rPr>
        <w:t>,</w:t>
      </w:r>
      <w:r>
        <w:rPr>
          <w:i/>
          <w:spacing w:val="-3"/>
          <w:sz w:val="20"/>
        </w:rPr>
        <w:t> </w:t>
      </w:r>
      <w:r>
        <w:rPr>
          <w:i/>
          <w:sz w:val="20"/>
        </w:rPr>
        <w:t>M2</w:t>
      </w:r>
      <w:r>
        <w:rPr>
          <w:i/>
          <w:spacing w:val="-2"/>
          <w:sz w:val="20"/>
        </w:rPr>
        <w:t> </w:t>
      </w:r>
      <w:r>
        <w:rPr>
          <w:i/>
          <w:sz w:val="20"/>
        </w:rPr>
        <w:t>bienvenus</w:t>
      </w:r>
      <w:r>
        <w:rPr>
          <w:i/>
          <w:spacing w:val="-3"/>
          <w:sz w:val="20"/>
        </w:rPr>
        <w:t> </w:t>
      </w:r>
      <w:r>
        <w:rPr>
          <w:i/>
          <w:sz w:val="20"/>
        </w:rPr>
        <w:t>s'ils</w:t>
      </w:r>
      <w:r>
        <w:rPr>
          <w:i/>
          <w:spacing w:val="-3"/>
          <w:sz w:val="20"/>
        </w:rPr>
        <w:t> </w:t>
      </w:r>
      <w:r>
        <w:rPr>
          <w:i/>
          <w:sz w:val="20"/>
        </w:rPr>
        <w:t>le</w:t>
      </w:r>
      <w:r>
        <w:rPr>
          <w:i/>
          <w:spacing w:val="-2"/>
          <w:sz w:val="20"/>
        </w:rPr>
        <w:t> souhaitent)</w:t>
      </w:r>
    </w:p>
    <w:p>
      <w:pPr>
        <w:pStyle w:val="Heading1"/>
        <w:spacing w:before="65"/>
      </w:pPr>
      <w:r>
        <w:rPr/>
        <w:t>28</w:t>
      </w:r>
      <w:r>
        <w:rPr>
          <w:spacing w:val="-2"/>
        </w:rPr>
        <w:t> </w:t>
      </w:r>
      <w:r>
        <w:rPr/>
        <w:t>septembre</w:t>
      </w:r>
      <w:r>
        <w:rPr>
          <w:spacing w:val="-2"/>
        </w:rPr>
        <w:t> </w:t>
      </w:r>
      <w:r>
        <w:rPr/>
        <w:t>–</w:t>
      </w:r>
      <w:r>
        <w:rPr>
          <w:spacing w:val="-1"/>
        </w:rPr>
        <w:t> </w:t>
      </w:r>
      <w:r>
        <w:rPr>
          <w:color w:val="660033"/>
        </w:rPr>
        <w:t>Méthodologie</w:t>
      </w:r>
      <w:r>
        <w:rPr>
          <w:color w:val="660033"/>
          <w:spacing w:val="-1"/>
        </w:rPr>
        <w:t> </w:t>
      </w:r>
      <w:r>
        <w:rPr>
          <w:color w:val="660033"/>
        </w:rPr>
        <w:t>de</w:t>
      </w:r>
      <w:r>
        <w:rPr>
          <w:color w:val="660033"/>
          <w:spacing w:val="-1"/>
        </w:rPr>
        <w:t> </w:t>
      </w:r>
      <w:r>
        <w:rPr>
          <w:color w:val="660033"/>
        </w:rPr>
        <w:t>la</w:t>
      </w:r>
      <w:r>
        <w:rPr>
          <w:color w:val="660033"/>
          <w:spacing w:val="-2"/>
        </w:rPr>
        <w:t> </w:t>
      </w:r>
      <w:r>
        <w:rPr>
          <w:color w:val="660033"/>
        </w:rPr>
        <w:t>recherche </w:t>
      </w:r>
      <w:r>
        <w:rPr>
          <w:color w:val="660033"/>
          <w:spacing w:val="-5"/>
        </w:rPr>
        <w:t>(2)</w:t>
      </w:r>
    </w:p>
    <w:p>
      <w:pPr>
        <w:spacing w:before="0"/>
        <w:ind w:left="119" w:right="118" w:firstLine="0"/>
        <w:jc w:val="both"/>
        <w:rPr>
          <w:sz w:val="20"/>
        </w:rPr>
      </w:pPr>
      <w:r>
        <w:rPr>
          <w:sz w:val="24"/>
        </w:rPr>
        <w:t>La découverte des sources (1) </w:t>
      </w:r>
      <w:r>
        <w:rPr>
          <w:i/>
          <w:sz w:val="20"/>
        </w:rPr>
        <w:t>(</w:t>
      </w:r>
      <w:r>
        <w:rPr>
          <w:b/>
          <w:i/>
          <w:sz w:val="20"/>
        </w:rPr>
        <w:t>séance pour les M</w:t>
      </w:r>
      <w:r>
        <w:rPr>
          <w:i/>
          <w:sz w:val="20"/>
        </w:rPr>
        <w:t>1, M2 bienvenus s'ils le souhaitent) </w:t>
      </w:r>
      <w:r>
        <w:rPr>
          <w:sz w:val="20"/>
        </w:rPr>
        <w:t>- Lecture</w:t>
      </w:r>
      <w:r>
        <w:rPr>
          <w:spacing w:val="-1"/>
          <w:sz w:val="20"/>
        </w:rPr>
        <w:t> </w:t>
      </w:r>
      <w:r>
        <w:rPr>
          <w:sz w:val="20"/>
        </w:rPr>
        <w:t>: Arlette Farge, </w:t>
      </w:r>
      <w:r>
        <w:rPr>
          <w:i/>
          <w:sz w:val="20"/>
        </w:rPr>
        <w:t>Le goût de l'archive</w:t>
      </w:r>
      <w:r>
        <w:rPr>
          <w:sz w:val="20"/>
        </w:rPr>
        <w:t>, Paris, Points-Seuil, 1989.</w:t>
      </w:r>
    </w:p>
    <w:p>
      <w:pPr>
        <w:pStyle w:val="Heading1"/>
      </w:pPr>
      <w:r>
        <w:rPr/>
        <w:t>5</w:t>
      </w:r>
      <w:r>
        <w:rPr>
          <w:spacing w:val="-1"/>
        </w:rPr>
        <w:t> </w:t>
      </w:r>
      <w:r>
        <w:rPr/>
        <w:t>octobre</w:t>
      </w:r>
      <w:r>
        <w:rPr>
          <w:spacing w:val="2"/>
        </w:rPr>
        <w:t> </w:t>
      </w:r>
      <w:r>
        <w:rPr/>
        <w:t>–</w:t>
      </w:r>
      <w:r>
        <w:rPr>
          <w:spacing w:val="-3"/>
        </w:rPr>
        <w:t> </w:t>
      </w:r>
      <w:r>
        <w:rPr>
          <w:color w:val="660033"/>
        </w:rPr>
        <w:t>La</w:t>
      </w:r>
      <w:r>
        <w:rPr>
          <w:color w:val="660033"/>
          <w:spacing w:val="1"/>
        </w:rPr>
        <w:t> </w:t>
      </w:r>
      <w:r>
        <w:rPr>
          <w:color w:val="660033"/>
        </w:rPr>
        <w:t>géographie,</w:t>
      </w:r>
      <w:r>
        <w:rPr>
          <w:color w:val="660033"/>
          <w:spacing w:val="-3"/>
        </w:rPr>
        <w:t> </w:t>
      </w:r>
      <w:r>
        <w:rPr>
          <w:color w:val="660033"/>
        </w:rPr>
        <w:t>ça</w:t>
      </w:r>
      <w:r>
        <w:rPr>
          <w:color w:val="660033"/>
          <w:spacing w:val="-2"/>
        </w:rPr>
        <w:t> </w:t>
      </w:r>
      <w:r>
        <w:rPr>
          <w:color w:val="660033"/>
        </w:rPr>
        <w:t>sert</w:t>
      </w:r>
      <w:r>
        <w:rPr>
          <w:color w:val="660033"/>
          <w:spacing w:val="-1"/>
        </w:rPr>
        <w:t> </w:t>
      </w:r>
      <w:r>
        <w:rPr>
          <w:color w:val="660033"/>
        </w:rPr>
        <w:t>aussi</w:t>
      </w:r>
      <w:r>
        <w:rPr>
          <w:color w:val="660033"/>
          <w:spacing w:val="-2"/>
        </w:rPr>
        <w:t> </w:t>
      </w:r>
      <w:r>
        <w:rPr>
          <w:color w:val="660033"/>
        </w:rPr>
        <w:t>à</w:t>
      </w:r>
      <w:r>
        <w:rPr>
          <w:color w:val="660033"/>
          <w:spacing w:val="-3"/>
        </w:rPr>
        <w:t> </w:t>
      </w:r>
      <w:r>
        <w:rPr>
          <w:color w:val="660033"/>
        </w:rPr>
        <w:t>comprendre</w:t>
      </w:r>
      <w:r>
        <w:rPr>
          <w:color w:val="660033"/>
          <w:spacing w:val="-2"/>
        </w:rPr>
        <w:t> </w:t>
      </w:r>
      <w:r>
        <w:rPr>
          <w:color w:val="660033"/>
        </w:rPr>
        <w:t>la</w:t>
      </w:r>
      <w:r>
        <w:rPr>
          <w:color w:val="660033"/>
          <w:spacing w:val="-1"/>
        </w:rPr>
        <w:t> </w:t>
      </w:r>
      <w:r>
        <w:rPr>
          <w:color w:val="660033"/>
          <w:spacing w:val="-2"/>
        </w:rPr>
        <w:t>sécurité...</w:t>
      </w:r>
    </w:p>
    <w:p>
      <w:pPr>
        <w:spacing w:line="274" w:lineRule="exact" w:before="0"/>
        <w:ind w:left="119" w:right="0" w:firstLine="0"/>
        <w:jc w:val="left"/>
        <w:rPr>
          <w:i/>
          <w:sz w:val="24"/>
        </w:rPr>
      </w:pPr>
      <w:r>
        <w:rPr>
          <w:i/>
          <w:sz w:val="24"/>
        </w:rPr>
        <w:t>Approches</w:t>
      </w:r>
      <w:r>
        <w:rPr>
          <w:i/>
          <w:spacing w:val="11"/>
          <w:sz w:val="24"/>
        </w:rPr>
        <w:t> </w:t>
      </w:r>
      <w:r>
        <w:rPr>
          <w:i/>
          <w:sz w:val="24"/>
        </w:rPr>
        <w:t>géographiques</w:t>
      </w:r>
      <w:r>
        <w:rPr>
          <w:i/>
          <w:spacing w:val="14"/>
          <w:sz w:val="24"/>
        </w:rPr>
        <w:t> </w:t>
      </w:r>
      <w:r>
        <w:rPr>
          <w:i/>
          <w:sz w:val="24"/>
        </w:rPr>
        <w:t>de</w:t>
      </w:r>
      <w:r>
        <w:rPr>
          <w:i/>
          <w:spacing w:val="12"/>
          <w:sz w:val="24"/>
        </w:rPr>
        <w:t> </w:t>
      </w:r>
      <w:r>
        <w:rPr>
          <w:i/>
          <w:sz w:val="24"/>
        </w:rPr>
        <w:t>la</w:t>
      </w:r>
      <w:r>
        <w:rPr>
          <w:i/>
          <w:spacing w:val="14"/>
          <w:sz w:val="24"/>
        </w:rPr>
        <w:t> </w:t>
      </w:r>
      <w:r>
        <w:rPr>
          <w:i/>
          <w:sz w:val="24"/>
        </w:rPr>
        <w:t>propriété</w:t>
      </w:r>
      <w:r>
        <w:rPr>
          <w:i/>
          <w:spacing w:val="12"/>
          <w:sz w:val="24"/>
        </w:rPr>
        <w:t> </w:t>
      </w:r>
      <w:r>
        <w:rPr>
          <w:i/>
          <w:sz w:val="24"/>
        </w:rPr>
        <w:t>immobilière</w:t>
      </w:r>
      <w:r>
        <w:rPr>
          <w:i/>
          <w:spacing w:val="-2"/>
          <w:sz w:val="24"/>
        </w:rPr>
        <w:t> </w:t>
      </w:r>
      <w:r>
        <w:rPr>
          <w:i/>
          <w:sz w:val="24"/>
        </w:rPr>
        <w:t>:</w:t>
      </w:r>
      <w:r>
        <w:rPr>
          <w:i/>
          <w:spacing w:val="12"/>
          <w:sz w:val="24"/>
        </w:rPr>
        <w:t> </w:t>
      </w:r>
      <w:r>
        <w:rPr>
          <w:i/>
          <w:sz w:val="24"/>
        </w:rPr>
        <w:t>valeur,</w:t>
      </w:r>
      <w:r>
        <w:rPr>
          <w:i/>
          <w:spacing w:val="13"/>
          <w:sz w:val="24"/>
        </w:rPr>
        <w:t> </w:t>
      </w:r>
      <w:r>
        <w:rPr>
          <w:i/>
          <w:sz w:val="24"/>
        </w:rPr>
        <w:t>patrimoine,</w:t>
      </w:r>
      <w:r>
        <w:rPr>
          <w:i/>
          <w:spacing w:val="13"/>
          <w:sz w:val="24"/>
        </w:rPr>
        <w:t> </w:t>
      </w:r>
      <w:r>
        <w:rPr>
          <w:i/>
          <w:sz w:val="24"/>
        </w:rPr>
        <w:t>sécurité</w:t>
      </w:r>
      <w:r>
        <w:rPr>
          <w:i/>
          <w:spacing w:val="12"/>
          <w:sz w:val="24"/>
        </w:rPr>
        <w:t> </w:t>
      </w:r>
      <w:r>
        <w:rPr>
          <w:i/>
          <w:sz w:val="24"/>
        </w:rPr>
        <w:t>(États-Unis</w:t>
      </w:r>
      <w:r>
        <w:rPr>
          <w:i/>
          <w:spacing w:val="14"/>
          <w:sz w:val="24"/>
        </w:rPr>
        <w:t> </w:t>
      </w:r>
      <w:r>
        <w:rPr>
          <w:i/>
          <w:sz w:val="24"/>
        </w:rPr>
        <w:t>et</w:t>
      </w:r>
      <w:r>
        <w:rPr>
          <w:i/>
          <w:spacing w:val="16"/>
          <w:sz w:val="24"/>
        </w:rPr>
        <w:t> </w:t>
      </w:r>
      <w:r>
        <w:rPr>
          <w:i/>
          <w:sz w:val="24"/>
        </w:rPr>
        <w:t>France</w:t>
      </w:r>
      <w:r>
        <w:rPr>
          <w:i/>
          <w:spacing w:val="13"/>
          <w:sz w:val="24"/>
        </w:rPr>
        <w:t> </w:t>
      </w:r>
      <w:r>
        <w:rPr>
          <w:i/>
          <w:spacing w:val="-10"/>
          <w:sz w:val="24"/>
        </w:rPr>
        <w:t>-</w:t>
      </w:r>
    </w:p>
    <w:p>
      <w:pPr>
        <w:spacing w:before="0"/>
        <w:ind w:left="119" w:right="0" w:firstLine="0"/>
        <w:jc w:val="both"/>
        <w:rPr>
          <w:sz w:val="20"/>
        </w:rPr>
      </w:pPr>
      <w:r>
        <w:rPr>
          <w:sz w:val="24"/>
        </w:rPr>
        <w:t>(</w:t>
      </w:r>
      <w:r>
        <w:rPr>
          <w:b/>
          <w:sz w:val="24"/>
        </w:rPr>
        <w:t>Renaud</w:t>
      </w:r>
      <w:r>
        <w:rPr>
          <w:b/>
          <w:spacing w:val="-8"/>
          <w:sz w:val="24"/>
        </w:rPr>
        <w:t> </w:t>
      </w:r>
      <w:r>
        <w:rPr>
          <w:b/>
          <w:sz w:val="24"/>
        </w:rPr>
        <w:t>Le</w:t>
      </w:r>
      <w:r>
        <w:rPr>
          <w:b/>
          <w:spacing w:val="-8"/>
          <w:sz w:val="24"/>
        </w:rPr>
        <w:t> </w:t>
      </w:r>
      <w:r>
        <w:rPr>
          <w:b/>
          <w:sz w:val="24"/>
        </w:rPr>
        <w:t>Goix</w:t>
      </w:r>
      <w:r>
        <w:rPr>
          <w:sz w:val="24"/>
        </w:rPr>
        <w:t>,</w:t>
      </w:r>
      <w:r>
        <w:rPr>
          <w:spacing w:val="-7"/>
          <w:sz w:val="24"/>
        </w:rPr>
        <w:t> </w:t>
      </w:r>
      <w:r>
        <w:rPr>
          <w:sz w:val="24"/>
        </w:rPr>
        <w:t>université</w:t>
      </w:r>
      <w:r>
        <w:rPr>
          <w:spacing w:val="-7"/>
          <w:sz w:val="24"/>
        </w:rPr>
        <w:t> </w:t>
      </w:r>
      <w:r>
        <w:rPr>
          <w:sz w:val="24"/>
        </w:rPr>
        <w:t>Paris-Diderot)</w:t>
      </w:r>
      <w:r>
        <w:rPr>
          <w:spacing w:val="-6"/>
          <w:sz w:val="24"/>
        </w:rPr>
        <w:t> </w:t>
      </w:r>
      <w:r>
        <w:rPr>
          <w:sz w:val="24"/>
        </w:rPr>
        <w:t>-</w:t>
      </w:r>
      <w:r>
        <w:rPr>
          <w:spacing w:val="-8"/>
          <w:sz w:val="24"/>
        </w:rPr>
        <w:t> </w:t>
      </w:r>
      <w:r>
        <w:rPr>
          <w:sz w:val="18"/>
        </w:rPr>
        <w:t>Lecture</w:t>
      </w:r>
      <w:r>
        <w:rPr>
          <w:spacing w:val="-5"/>
          <w:sz w:val="18"/>
        </w:rPr>
        <w:t> </w:t>
      </w:r>
      <w:r>
        <w:rPr>
          <w:sz w:val="18"/>
        </w:rPr>
        <w:t>:</w:t>
      </w:r>
      <w:r>
        <w:rPr>
          <w:spacing w:val="-4"/>
          <w:sz w:val="18"/>
        </w:rPr>
        <w:t> </w:t>
      </w:r>
      <w:hyperlink r:id="rId6">
        <w:r>
          <w:rPr>
            <w:color w:val="0000FF"/>
            <w:sz w:val="20"/>
            <w:u w:val="single" w:color="0000FF"/>
          </w:rPr>
          <w:t>https://www.revue-urbanites.fr/14-le-</w:t>
        </w:r>
        <w:r>
          <w:rPr>
            <w:color w:val="0000FF"/>
            <w:spacing w:val="-2"/>
            <w:sz w:val="20"/>
            <w:u w:val="single" w:color="0000FF"/>
          </w:rPr>
          <w:t>goix/</w:t>
        </w:r>
      </w:hyperlink>
    </w:p>
    <w:p>
      <w:pPr>
        <w:pStyle w:val="Heading1"/>
        <w:spacing w:before="64"/>
      </w:pPr>
      <w:r>
        <w:rPr/>
        <w:t>12</w:t>
      </w:r>
      <w:r>
        <w:rPr>
          <w:spacing w:val="-2"/>
        </w:rPr>
        <w:t> </w:t>
      </w:r>
      <w:r>
        <w:rPr/>
        <w:t>octobre</w:t>
      </w:r>
      <w:r>
        <w:rPr>
          <w:spacing w:val="-2"/>
        </w:rPr>
        <w:t> </w:t>
      </w:r>
      <w:r>
        <w:rPr/>
        <w:t>– </w:t>
      </w:r>
      <w:r>
        <w:rPr>
          <w:color w:val="660033"/>
        </w:rPr>
        <w:t>Étudier</w:t>
      </w:r>
      <w:r>
        <w:rPr>
          <w:color w:val="660033"/>
          <w:spacing w:val="-2"/>
        </w:rPr>
        <w:t> </w:t>
      </w:r>
      <w:r>
        <w:rPr>
          <w:color w:val="660033"/>
        </w:rPr>
        <w:t>la</w:t>
      </w:r>
      <w:r>
        <w:rPr>
          <w:color w:val="660033"/>
          <w:spacing w:val="-1"/>
        </w:rPr>
        <w:t> </w:t>
      </w:r>
      <w:r>
        <w:rPr>
          <w:color w:val="660033"/>
        </w:rPr>
        <w:t>«</w:t>
      </w:r>
      <w:r>
        <w:rPr>
          <w:color w:val="660033"/>
          <w:spacing w:val="1"/>
        </w:rPr>
        <w:t> </w:t>
      </w:r>
      <w:r>
        <w:rPr>
          <w:color w:val="660033"/>
        </w:rPr>
        <w:t>police</w:t>
      </w:r>
      <w:r>
        <w:rPr>
          <w:color w:val="660033"/>
          <w:spacing w:val="-1"/>
        </w:rPr>
        <w:t> </w:t>
      </w:r>
      <w:r>
        <w:rPr>
          <w:color w:val="660033"/>
        </w:rPr>
        <w:t>des</w:t>
      </w:r>
      <w:r>
        <w:rPr>
          <w:color w:val="660033"/>
          <w:spacing w:val="-2"/>
        </w:rPr>
        <w:t> </w:t>
      </w:r>
      <w:r>
        <w:rPr>
          <w:color w:val="660033"/>
        </w:rPr>
        <w:t>mœurs</w:t>
      </w:r>
      <w:r>
        <w:rPr>
          <w:color w:val="660033"/>
          <w:spacing w:val="-1"/>
        </w:rPr>
        <w:t> </w:t>
      </w:r>
      <w:r>
        <w:rPr>
          <w:color w:val="660033"/>
          <w:spacing w:val="-10"/>
        </w:rPr>
        <w:t>»</w:t>
      </w:r>
    </w:p>
    <w:p>
      <w:pPr>
        <w:spacing w:before="0"/>
        <w:ind w:left="119" w:right="117" w:firstLine="0"/>
        <w:jc w:val="both"/>
        <w:rPr>
          <w:sz w:val="20"/>
        </w:rPr>
      </w:pPr>
      <w:r>
        <w:rPr>
          <w:sz w:val="24"/>
        </w:rPr>
        <w:t>Autour du livre </w:t>
      </w:r>
      <w:r>
        <w:rPr>
          <w:i/>
          <w:sz w:val="24"/>
        </w:rPr>
        <w:t>Sur le trottoir, l'État. La police face à la prostitution</w:t>
      </w:r>
      <w:r>
        <w:rPr>
          <w:sz w:val="24"/>
        </w:rPr>
        <w:t>, Seuil, 2021 - (</w:t>
      </w:r>
      <w:r>
        <w:rPr>
          <w:b/>
          <w:sz w:val="24"/>
        </w:rPr>
        <w:t>Gwenaëlle Mainsant</w:t>
      </w:r>
      <w:r>
        <w:rPr>
          <w:sz w:val="24"/>
        </w:rPr>
        <w:t>, CNRS-IRISSO) - </w:t>
      </w:r>
      <w:r>
        <w:rPr>
          <w:sz w:val="20"/>
        </w:rPr>
        <w:t>Lecture : </w:t>
      </w:r>
      <w:hyperlink r:id="rId7">
        <w:r>
          <w:rPr>
            <w:color w:val="0000FF"/>
            <w:sz w:val="20"/>
            <w:u w:val="single" w:color="0000FF"/>
          </w:rPr>
          <w:t>https://www.cairn.info/revue-geneses-2014-4-page-8.htm</w:t>
        </w:r>
      </w:hyperlink>
    </w:p>
    <w:p>
      <w:pPr>
        <w:pStyle w:val="Heading1"/>
      </w:pPr>
      <w:r>
        <w:rPr/>
        <w:t>19</w:t>
      </w:r>
      <w:r>
        <w:rPr>
          <w:spacing w:val="-4"/>
        </w:rPr>
        <w:t> </w:t>
      </w:r>
      <w:r>
        <w:rPr/>
        <w:t>octobre</w:t>
      </w:r>
      <w:r>
        <w:rPr>
          <w:spacing w:val="-1"/>
        </w:rPr>
        <w:t> </w:t>
      </w:r>
      <w:r>
        <w:rPr>
          <w:rFonts w:ascii="Arial MT" w:hAnsi="Arial MT"/>
          <w:b w:val="0"/>
        </w:rPr>
        <w:t>– </w:t>
      </w:r>
      <w:r>
        <w:rPr>
          <w:color w:val="660033"/>
        </w:rPr>
        <w:t>Nouveaux</w:t>
      </w:r>
      <w:r>
        <w:rPr>
          <w:color w:val="660033"/>
          <w:spacing w:val="-1"/>
        </w:rPr>
        <w:t> </w:t>
      </w:r>
      <w:r>
        <w:rPr>
          <w:color w:val="660033"/>
        </w:rPr>
        <w:t>regards</w:t>
      </w:r>
      <w:r>
        <w:rPr>
          <w:color w:val="660033"/>
          <w:spacing w:val="-1"/>
        </w:rPr>
        <w:t> </w:t>
      </w:r>
      <w:r>
        <w:rPr>
          <w:color w:val="660033"/>
        </w:rPr>
        <w:t>sur</w:t>
      </w:r>
      <w:r>
        <w:rPr>
          <w:color w:val="660033"/>
          <w:spacing w:val="-3"/>
        </w:rPr>
        <w:t> </w:t>
      </w:r>
      <w:r>
        <w:rPr>
          <w:color w:val="660033"/>
        </w:rPr>
        <w:t>la guerre </w:t>
      </w:r>
      <w:r>
        <w:rPr>
          <w:color w:val="660033"/>
          <w:spacing w:val="-2"/>
        </w:rPr>
        <w:t>d'Algérie</w:t>
      </w:r>
    </w:p>
    <w:p>
      <w:pPr>
        <w:spacing w:before="0"/>
        <w:ind w:left="119" w:right="114" w:firstLine="0"/>
        <w:jc w:val="both"/>
        <w:rPr>
          <w:sz w:val="24"/>
        </w:rPr>
      </w:pPr>
      <w:r>
        <w:rPr>
          <w:i/>
          <w:sz w:val="24"/>
        </w:rPr>
        <w:t>Une histoire sociale des tactiques pénales du tribunal militaire de Constantine, 1954-1963 - </w:t>
      </w:r>
      <w:r>
        <w:rPr>
          <w:sz w:val="24"/>
        </w:rPr>
        <w:t>(</w:t>
      </w:r>
      <w:r>
        <w:rPr>
          <w:b/>
          <w:sz w:val="24"/>
        </w:rPr>
        <w:t>Marius Loris</w:t>
      </w:r>
      <w:r>
        <w:rPr>
          <w:sz w:val="24"/>
        </w:rPr>
        <w:t>, docteur en histoire, Paris I)</w:t>
      </w:r>
    </w:p>
    <w:p>
      <w:pPr>
        <w:pStyle w:val="Heading1"/>
      </w:pPr>
      <w:r>
        <w:rPr/>
        <w:t>26</w:t>
      </w:r>
      <w:r>
        <w:rPr>
          <w:spacing w:val="-2"/>
        </w:rPr>
        <w:t> </w:t>
      </w:r>
      <w:r>
        <w:rPr/>
        <w:t>octobre</w:t>
      </w:r>
      <w:r>
        <w:rPr>
          <w:spacing w:val="-1"/>
        </w:rPr>
        <w:t> </w:t>
      </w:r>
      <w:r>
        <w:rPr/>
        <w:t>– </w:t>
      </w:r>
      <w:r>
        <w:rPr>
          <w:color w:val="660033"/>
        </w:rPr>
        <w:t>Les</w:t>
      </w:r>
      <w:r>
        <w:rPr>
          <w:color w:val="660033"/>
          <w:spacing w:val="-1"/>
        </w:rPr>
        <w:t> </w:t>
      </w:r>
      <w:r>
        <w:rPr>
          <w:color w:val="660033"/>
        </w:rPr>
        <w:t>comptes</w:t>
      </w:r>
      <w:r>
        <w:rPr>
          <w:color w:val="660033"/>
          <w:spacing w:val="-1"/>
        </w:rPr>
        <w:t> </w:t>
      </w:r>
      <w:r>
        <w:rPr>
          <w:color w:val="660033"/>
        </w:rPr>
        <w:t>fantastiques</w:t>
      </w:r>
      <w:r>
        <w:rPr>
          <w:color w:val="660033"/>
          <w:spacing w:val="-1"/>
        </w:rPr>
        <w:t> </w:t>
      </w:r>
      <w:r>
        <w:rPr>
          <w:color w:val="660033"/>
        </w:rPr>
        <w:t>de </w:t>
      </w:r>
      <w:r>
        <w:rPr>
          <w:color w:val="660033"/>
          <w:spacing w:val="-2"/>
        </w:rPr>
        <w:t>l'insécurité</w:t>
      </w:r>
    </w:p>
    <w:p>
      <w:pPr>
        <w:spacing w:before="0"/>
        <w:ind w:left="119" w:right="117" w:firstLine="0"/>
        <w:jc w:val="both"/>
        <w:rPr>
          <w:sz w:val="20"/>
        </w:rPr>
      </w:pPr>
      <w:r>
        <w:rPr>
          <w:i/>
          <w:sz w:val="24"/>
        </w:rPr>
        <w:t>Que faire des chiffres du crimes, XIXe-XXIe siècles</w:t>
      </w:r>
      <w:r>
        <w:rPr>
          <w:i/>
          <w:spacing w:val="-2"/>
          <w:sz w:val="24"/>
        </w:rPr>
        <w:t> </w:t>
      </w:r>
      <w:r>
        <w:rPr>
          <w:i/>
          <w:sz w:val="24"/>
        </w:rPr>
        <w:t>? Réflexions méthodologiques (et citoyennes) sur la mesure de la délinquance. </w:t>
      </w:r>
      <w:r>
        <w:rPr>
          <w:sz w:val="24"/>
        </w:rPr>
        <w:t>(</w:t>
      </w:r>
      <w:r>
        <w:rPr>
          <w:b/>
          <w:sz w:val="24"/>
        </w:rPr>
        <w:t>Arnaud-Dominique Houte</w:t>
      </w:r>
      <w:r>
        <w:rPr>
          <w:sz w:val="24"/>
        </w:rPr>
        <w:t>, Sorbonne-Université) - </w:t>
      </w:r>
      <w:r>
        <w:rPr>
          <w:sz w:val="20"/>
        </w:rPr>
        <w:t>Lecture : </w:t>
      </w:r>
      <w:hyperlink r:id="rId8">
        <w:r>
          <w:rPr>
            <w:color w:val="0000FF"/>
            <w:spacing w:val="-2"/>
            <w:sz w:val="20"/>
            <w:u w:val="single" w:color="0000FF"/>
          </w:rPr>
          <w:t>https://www.cairn.info/revue-idees-economiques-et-sociales-2015-3-page-8.htm</w:t>
        </w:r>
      </w:hyperlink>
    </w:p>
    <w:p>
      <w:pPr>
        <w:pStyle w:val="Heading1"/>
        <w:spacing w:before="63"/>
      </w:pPr>
      <w:r>
        <w:rPr/>
        <w:t>9</w:t>
      </w:r>
      <w:r>
        <w:rPr>
          <w:spacing w:val="-4"/>
        </w:rPr>
        <w:t> </w:t>
      </w:r>
      <w:r>
        <w:rPr/>
        <w:t>novembre</w:t>
      </w:r>
      <w:r>
        <w:rPr>
          <w:spacing w:val="1"/>
        </w:rPr>
        <w:t> </w:t>
      </w:r>
      <w:r>
        <w:rPr/>
        <w:t>–</w:t>
      </w:r>
      <w:r>
        <w:rPr>
          <w:spacing w:val="-1"/>
        </w:rPr>
        <w:t> </w:t>
      </w:r>
      <w:r>
        <w:rPr>
          <w:color w:val="660033"/>
        </w:rPr>
        <w:t>Démystifier</w:t>
      </w:r>
      <w:r>
        <w:rPr>
          <w:color w:val="660033"/>
          <w:spacing w:val="-1"/>
        </w:rPr>
        <w:t> </w:t>
      </w:r>
      <w:r>
        <w:rPr>
          <w:color w:val="660033"/>
        </w:rPr>
        <w:t>l'histoire</w:t>
      </w:r>
      <w:r>
        <w:rPr>
          <w:color w:val="660033"/>
          <w:spacing w:val="-1"/>
        </w:rPr>
        <w:t> </w:t>
      </w:r>
      <w:r>
        <w:rPr>
          <w:color w:val="660033"/>
        </w:rPr>
        <w:t>de</w:t>
      </w:r>
      <w:r>
        <w:rPr>
          <w:color w:val="660033"/>
          <w:spacing w:val="-3"/>
        </w:rPr>
        <w:t> </w:t>
      </w:r>
      <w:r>
        <w:rPr>
          <w:color w:val="660033"/>
        </w:rPr>
        <w:t>la police</w:t>
      </w:r>
      <w:r>
        <w:rPr>
          <w:color w:val="660033"/>
          <w:spacing w:val="-3"/>
        </w:rPr>
        <w:t> </w:t>
      </w:r>
      <w:r>
        <w:rPr>
          <w:color w:val="660033"/>
          <w:spacing w:val="-2"/>
        </w:rPr>
        <w:t>scientifique</w:t>
      </w:r>
    </w:p>
    <w:p>
      <w:pPr>
        <w:spacing w:line="274" w:lineRule="exact" w:before="0"/>
        <w:ind w:left="119" w:right="0" w:firstLine="0"/>
        <w:jc w:val="left"/>
        <w:rPr>
          <w:b/>
          <w:sz w:val="24"/>
        </w:rPr>
      </w:pPr>
      <w:r>
        <w:rPr>
          <w:i/>
          <w:sz w:val="24"/>
        </w:rPr>
        <w:t>Edmond</w:t>
      </w:r>
      <w:r>
        <w:rPr>
          <w:i/>
          <w:spacing w:val="-2"/>
          <w:sz w:val="24"/>
        </w:rPr>
        <w:t> </w:t>
      </w:r>
      <w:r>
        <w:rPr>
          <w:i/>
          <w:sz w:val="24"/>
        </w:rPr>
        <w:t>Locard,</w:t>
      </w:r>
      <w:r>
        <w:rPr>
          <w:i/>
          <w:spacing w:val="-2"/>
          <w:sz w:val="24"/>
        </w:rPr>
        <w:t> </w:t>
      </w:r>
      <w:r>
        <w:rPr>
          <w:i/>
          <w:sz w:val="24"/>
        </w:rPr>
        <w:t>«</w:t>
      </w:r>
      <w:r>
        <w:rPr>
          <w:i/>
          <w:spacing w:val="-2"/>
          <w:sz w:val="24"/>
        </w:rPr>
        <w:t> </w:t>
      </w:r>
      <w:r>
        <w:rPr>
          <w:i/>
          <w:sz w:val="24"/>
        </w:rPr>
        <w:t>père</w:t>
      </w:r>
      <w:r>
        <w:rPr>
          <w:i/>
          <w:spacing w:val="-3"/>
          <w:sz w:val="24"/>
        </w:rPr>
        <w:t> </w:t>
      </w:r>
      <w:r>
        <w:rPr>
          <w:i/>
          <w:sz w:val="24"/>
        </w:rPr>
        <w:t>fondateur</w:t>
      </w:r>
      <w:r>
        <w:rPr>
          <w:i/>
          <w:spacing w:val="-1"/>
          <w:sz w:val="24"/>
        </w:rPr>
        <w:t> </w:t>
      </w:r>
      <w:r>
        <w:rPr>
          <w:i/>
          <w:sz w:val="24"/>
        </w:rPr>
        <w:t>»</w:t>
      </w:r>
      <w:r>
        <w:rPr>
          <w:i/>
          <w:spacing w:val="-2"/>
          <w:sz w:val="24"/>
        </w:rPr>
        <w:t> </w:t>
      </w:r>
      <w:r>
        <w:rPr>
          <w:i/>
          <w:sz w:val="24"/>
        </w:rPr>
        <w:t>de</w:t>
      </w:r>
      <w:r>
        <w:rPr>
          <w:i/>
          <w:spacing w:val="-3"/>
          <w:sz w:val="24"/>
        </w:rPr>
        <w:t> </w:t>
      </w:r>
      <w:r>
        <w:rPr>
          <w:i/>
          <w:sz w:val="24"/>
        </w:rPr>
        <w:t>l'expertise</w:t>
      </w:r>
      <w:r>
        <w:rPr>
          <w:i/>
          <w:spacing w:val="-1"/>
          <w:sz w:val="24"/>
        </w:rPr>
        <w:t> </w:t>
      </w:r>
      <w:r>
        <w:rPr>
          <w:i/>
          <w:sz w:val="24"/>
        </w:rPr>
        <w:t>criminelle</w:t>
      </w:r>
      <w:r>
        <w:rPr>
          <w:i/>
          <w:spacing w:val="-2"/>
          <w:sz w:val="24"/>
        </w:rPr>
        <w:t> </w:t>
      </w:r>
      <w:r>
        <w:rPr>
          <w:i/>
          <w:sz w:val="24"/>
        </w:rPr>
        <w:t>?</w:t>
      </w:r>
      <w:r>
        <w:rPr>
          <w:i/>
          <w:spacing w:val="-2"/>
          <w:sz w:val="24"/>
        </w:rPr>
        <w:t> </w:t>
      </w:r>
      <w:r>
        <w:rPr>
          <w:b/>
          <w:sz w:val="24"/>
        </w:rPr>
        <w:t>-</w:t>
      </w:r>
      <w:r>
        <w:rPr>
          <w:b/>
          <w:spacing w:val="-2"/>
          <w:sz w:val="24"/>
        </w:rPr>
        <w:t> </w:t>
      </w:r>
      <w:r>
        <w:rPr>
          <w:b/>
          <w:sz w:val="24"/>
        </w:rPr>
        <w:t>(Amos</w:t>
      </w:r>
      <w:r>
        <w:rPr>
          <w:b/>
          <w:spacing w:val="-1"/>
          <w:sz w:val="24"/>
        </w:rPr>
        <w:t> </w:t>
      </w:r>
      <w:r>
        <w:rPr>
          <w:b/>
          <w:sz w:val="24"/>
        </w:rPr>
        <w:t>Frappa,</w:t>
      </w:r>
      <w:r>
        <w:rPr>
          <w:b/>
          <w:spacing w:val="-1"/>
          <w:sz w:val="24"/>
        </w:rPr>
        <w:t> </w:t>
      </w:r>
      <w:r>
        <w:rPr>
          <w:sz w:val="24"/>
        </w:rPr>
        <w:t>docteur</w:t>
      </w:r>
      <w:r>
        <w:rPr>
          <w:spacing w:val="-3"/>
          <w:sz w:val="24"/>
        </w:rPr>
        <w:t> </w:t>
      </w:r>
      <w:r>
        <w:rPr>
          <w:sz w:val="24"/>
        </w:rPr>
        <w:t>en</w:t>
      </w:r>
      <w:r>
        <w:rPr>
          <w:spacing w:val="-2"/>
          <w:sz w:val="24"/>
        </w:rPr>
        <w:t> </w:t>
      </w:r>
      <w:r>
        <w:rPr>
          <w:sz w:val="24"/>
        </w:rPr>
        <w:t>histoire,</w:t>
      </w:r>
      <w:r>
        <w:rPr>
          <w:spacing w:val="-2"/>
          <w:sz w:val="24"/>
        </w:rPr>
        <w:t> EHESS</w:t>
      </w:r>
      <w:r>
        <w:rPr>
          <w:b/>
          <w:spacing w:val="-2"/>
          <w:sz w:val="24"/>
        </w:rPr>
        <w:t>)</w:t>
      </w:r>
    </w:p>
    <w:p>
      <w:pPr>
        <w:pStyle w:val="Heading1"/>
        <w:spacing w:before="63"/>
      </w:pPr>
      <w:r>
        <w:rPr/>
        <w:t>16</w:t>
      </w:r>
      <w:r>
        <w:rPr>
          <w:spacing w:val="-4"/>
        </w:rPr>
        <w:t> </w:t>
      </w:r>
      <w:r>
        <w:rPr/>
        <w:t>novembre</w:t>
      </w:r>
      <w:r>
        <w:rPr>
          <w:spacing w:val="1"/>
        </w:rPr>
        <w:t> </w:t>
      </w:r>
      <w:r>
        <w:rPr/>
        <w:t>– </w:t>
      </w:r>
      <w:r>
        <w:rPr>
          <w:color w:val="660033"/>
        </w:rPr>
        <w:t>Le</w:t>
      </w:r>
      <w:r>
        <w:rPr>
          <w:color w:val="660033"/>
          <w:spacing w:val="-3"/>
        </w:rPr>
        <w:t> </w:t>
      </w:r>
      <w:r>
        <w:rPr>
          <w:color w:val="660033"/>
        </w:rPr>
        <w:t>colloque,</w:t>
      </w:r>
      <w:r>
        <w:rPr>
          <w:color w:val="660033"/>
          <w:spacing w:val="-1"/>
        </w:rPr>
        <w:t> </w:t>
      </w:r>
      <w:r>
        <w:rPr>
          <w:color w:val="660033"/>
        </w:rPr>
        <w:t>un</w:t>
      </w:r>
      <w:r>
        <w:rPr>
          <w:color w:val="660033"/>
          <w:spacing w:val="-1"/>
        </w:rPr>
        <w:t> </w:t>
      </w:r>
      <w:r>
        <w:rPr>
          <w:color w:val="660033"/>
        </w:rPr>
        <w:t>temps fort</w:t>
      </w:r>
      <w:r>
        <w:rPr>
          <w:color w:val="660033"/>
          <w:spacing w:val="-4"/>
        </w:rPr>
        <w:t> </w:t>
      </w:r>
      <w:r>
        <w:rPr>
          <w:color w:val="660033"/>
        </w:rPr>
        <w:t>de la vie scientifique</w:t>
      </w:r>
      <w:r>
        <w:rPr>
          <w:color w:val="660033"/>
          <w:spacing w:val="2"/>
        </w:rPr>
        <w:t> </w:t>
      </w:r>
      <w:r>
        <w:rPr>
          <w:color w:val="660033"/>
          <w:spacing w:val="-5"/>
        </w:rPr>
        <w:t>(1)</w:t>
      </w:r>
    </w:p>
    <w:p>
      <w:pPr>
        <w:spacing w:before="0"/>
        <w:ind w:left="119" w:right="116" w:firstLine="0"/>
        <w:jc w:val="both"/>
        <w:rPr>
          <w:sz w:val="24"/>
        </w:rPr>
      </w:pPr>
      <w:r>
        <w:rPr>
          <w:sz w:val="24"/>
        </w:rPr>
        <w:t>Dans le cadre de la formation à la recherche, les étudiants sont invités à participer aux colloques d'Aix-en- Provence (</w:t>
      </w:r>
      <w:r>
        <w:rPr>
          <w:b/>
          <w:i/>
          <w:color w:val="660033"/>
          <w:sz w:val="24"/>
        </w:rPr>
        <w:t>La guerre du Rif, 1921-1926</w:t>
      </w:r>
      <w:r>
        <w:rPr>
          <w:b/>
          <w:i/>
          <w:color w:val="660033"/>
          <w:spacing w:val="-2"/>
          <w:sz w:val="24"/>
        </w:rPr>
        <w:t> </w:t>
      </w:r>
      <w:r>
        <w:rPr>
          <w:b/>
          <w:i/>
          <w:color w:val="660033"/>
          <w:sz w:val="24"/>
        </w:rPr>
        <w:t>: nouvelles approches</w:t>
      </w:r>
      <w:r>
        <w:rPr>
          <w:sz w:val="24"/>
        </w:rPr>
        <w:t>, </w:t>
      </w:r>
      <w:r>
        <w:rPr>
          <w:b/>
          <w:sz w:val="24"/>
        </w:rPr>
        <w:t>17-18-19 novembre</w:t>
      </w:r>
      <w:r>
        <w:rPr>
          <w:sz w:val="24"/>
        </w:rPr>
        <w:t>) ou de Vincennes (</w:t>
      </w:r>
      <w:r>
        <w:rPr>
          <w:b/>
          <w:i/>
          <w:color w:val="660033"/>
          <w:sz w:val="24"/>
        </w:rPr>
        <w:t>Gendarmerie mobile, maintien de l'ordre et société, XIXe-XXIe siècles</w:t>
      </w:r>
      <w:r>
        <w:rPr>
          <w:color w:val="660033"/>
          <w:sz w:val="24"/>
        </w:rPr>
        <w:t>, </w:t>
      </w:r>
      <w:r>
        <w:rPr>
          <w:b/>
          <w:sz w:val="24"/>
        </w:rPr>
        <w:t>17-18 novembre</w:t>
      </w:r>
      <w:r>
        <w:rPr>
          <w:sz w:val="24"/>
        </w:rPr>
        <w:t>). Programmes et modalités d'inscription communiqués ultérieurement.</w:t>
      </w:r>
    </w:p>
    <w:p>
      <w:pPr>
        <w:pStyle w:val="Heading1"/>
      </w:pPr>
      <w:r>
        <w:rPr/>
        <w:t>23</w:t>
      </w:r>
      <w:r>
        <w:rPr>
          <w:spacing w:val="-2"/>
        </w:rPr>
        <w:t> </w:t>
      </w:r>
      <w:r>
        <w:rPr/>
        <w:t>novembre</w:t>
      </w:r>
      <w:r>
        <w:rPr>
          <w:spacing w:val="1"/>
        </w:rPr>
        <w:t> </w:t>
      </w:r>
      <w:r>
        <w:rPr/>
        <w:t>– </w:t>
      </w:r>
      <w:r>
        <w:rPr>
          <w:color w:val="660033"/>
        </w:rPr>
        <w:t>La</w:t>
      </w:r>
      <w:r>
        <w:rPr>
          <w:color w:val="660033"/>
          <w:spacing w:val="-1"/>
        </w:rPr>
        <w:t> </w:t>
      </w:r>
      <w:r>
        <w:rPr>
          <w:color w:val="660033"/>
        </w:rPr>
        <w:t>prison</w:t>
      </w:r>
      <w:r>
        <w:rPr>
          <w:color w:val="660033"/>
          <w:spacing w:val="-1"/>
        </w:rPr>
        <w:t> </w:t>
      </w:r>
      <w:r>
        <w:rPr>
          <w:color w:val="660033"/>
        </w:rPr>
        <w:t>sous</w:t>
      </w:r>
      <w:r>
        <w:rPr>
          <w:color w:val="660033"/>
          <w:spacing w:val="-1"/>
        </w:rPr>
        <w:t> </w:t>
      </w:r>
      <w:r>
        <w:rPr>
          <w:color w:val="660033"/>
        </w:rPr>
        <w:t>tous</w:t>
      </w:r>
      <w:r>
        <w:rPr>
          <w:color w:val="660033"/>
          <w:spacing w:val="-3"/>
        </w:rPr>
        <w:t> </w:t>
      </w:r>
      <w:r>
        <w:rPr>
          <w:color w:val="660033"/>
        </w:rPr>
        <w:t>ses</w:t>
      </w:r>
      <w:r>
        <w:rPr>
          <w:color w:val="660033"/>
          <w:spacing w:val="-3"/>
        </w:rPr>
        <w:t> </w:t>
      </w:r>
      <w:r>
        <w:rPr>
          <w:color w:val="660033"/>
          <w:spacing w:val="-2"/>
        </w:rPr>
        <w:t>aspects</w:t>
      </w:r>
    </w:p>
    <w:p>
      <w:pPr>
        <w:spacing w:line="274" w:lineRule="exact" w:before="0"/>
        <w:ind w:left="119" w:right="0" w:firstLine="0"/>
        <w:jc w:val="left"/>
        <w:rPr>
          <w:b/>
          <w:sz w:val="24"/>
        </w:rPr>
      </w:pPr>
      <w:r>
        <w:rPr>
          <w:i/>
          <w:sz w:val="24"/>
        </w:rPr>
        <w:t>À</w:t>
      </w:r>
      <w:r>
        <w:rPr>
          <w:i/>
          <w:spacing w:val="38"/>
          <w:sz w:val="24"/>
        </w:rPr>
        <w:t> </w:t>
      </w:r>
      <w:r>
        <w:rPr>
          <w:i/>
          <w:sz w:val="24"/>
        </w:rPr>
        <w:t>la</w:t>
      </w:r>
      <w:r>
        <w:rPr>
          <w:i/>
          <w:spacing w:val="39"/>
          <w:sz w:val="24"/>
        </w:rPr>
        <w:t> </w:t>
      </w:r>
      <w:r>
        <w:rPr>
          <w:i/>
          <w:sz w:val="24"/>
        </w:rPr>
        <w:t>peine.</w:t>
      </w:r>
      <w:r>
        <w:rPr>
          <w:i/>
          <w:spacing w:val="38"/>
          <w:sz w:val="24"/>
        </w:rPr>
        <w:t> </w:t>
      </w:r>
      <w:r>
        <w:rPr>
          <w:i/>
          <w:sz w:val="24"/>
        </w:rPr>
        <w:t>Une</w:t>
      </w:r>
      <w:r>
        <w:rPr>
          <w:i/>
          <w:spacing w:val="37"/>
          <w:sz w:val="24"/>
        </w:rPr>
        <w:t> </w:t>
      </w:r>
      <w:r>
        <w:rPr>
          <w:i/>
          <w:sz w:val="24"/>
        </w:rPr>
        <w:t>histoire</w:t>
      </w:r>
      <w:r>
        <w:rPr>
          <w:i/>
          <w:spacing w:val="37"/>
          <w:sz w:val="24"/>
        </w:rPr>
        <w:t> </w:t>
      </w:r>
      <w:r>
        <w:rPr>
          <w:i/>
          <w:sz w:val="24"/>
        </w:rPr>
        <w:t>des</w:t>
      </w:r>
      <w:r>
        <w:rPr>
          <w:i/>
          <w:spacing w:val="38"/>
          <w:sz w:val="24"/>
        </w:rPr>
        <w:t> </w:t>
      </w:r>
      <w:r>
        <w:rPr>
          <w:i/>
          <w:sz w:val="24"/>
        </w:rPr>
        <w:t>interactions</w:t>
      </w:r>
      <w:r>
        <w:rPr>
          <w:i/>
          <w:spacing w:val="39"/>
          <w:sz w:val="24"/>
        </w:rPr>
        <w:t> </w:t>
      </w:r>
      <w:r>
        <w:rPr>
          <w:i/>
          <w:sz w:val="24"/>
        </w:rPr>
        <w:t>carcérales</w:t>
      </w:r>
      <w:r>
        <w:rPr>
          <w:i/>
          <w:spacing w:val="38"/>
          <w:sz w:val="24"/>
        </w:rPr>
        <w:t> </w:t>
      </w:r>
      <w:r>
        <w:rPr>
          <w:i/>
          <w:sz w:val="24"/>
        </w:rPr>
        <w:t>(France,</w:t>
      </w:r>
      <w:r>
        <w:rPr>
          <w:i/>
          <w:spacing w:val="38"/>
          <w:sz w:val="24"/>
        </w:rPr>
        <w:t> </w:t>
      </w:r>
      <w:r>
        <w:rPr>
          <w:i/>
          <w:sz w:val="24"/>
        </w:rPr>
        <w:t>années</w:t>
      </w:r>
      <w:r>
        <w:rPr>
          <w:i/>
          <w:spacing w:val="38"/>
          <w:sz w:val="24"/>
        </w:rPr>
        <w:t> </w:t>
      </w:r>
      <w:r>
        <w:rPr>
          <w:i/>
          <w:sz w:val="24"/>
        </w:rPr>
        <w:t>1910-années</w:t>
      </w:r>
      <w:r>
        <w:rPr>
          <w:i/>
          <w:spacing w:val="38"/>
          <w:sz w:val="24"/>
        </w:rPr>
        <w:t> </w:t>
      </w:r>
      <w:r>
        <w:rPr>
          <w:i/>
          <w:sz w:val="24"/>
        </w:rPr>
        <w:t>1930)</w:t>
      </w:r>
      <w:r>
        <w:rPr>
          <w:sz w:val="24"/>
        </w:rPr>
        <w:t>-</w:t>
      </w:r>
      <w:r>
        <w:rPr>
          <w:spacing w:val="40"/>
          <w:sz w:val="24"/>
        </w:rPr>
        <w:t> </w:t>
      </w:r>
      <w:r>
        <w:rPr>
          <w:b/>
          <w:sz w:val="24"/>
        </w:rPr>
        <w:t>(Elsa</w:t>
      </w:r>
      <w:r>
        <w:rPr>
          <w:b/>
          <w:spacing w:val="40"/>
          <w:sz w:val="24"/>
        </w:rPr>
        <w:t> </w:t>
      </w:r>
      <w:r>
        <w:rPr>
          <w:b/>
          <w:spacing w:val="-2"/>
          <w:sz w:val="24"/>
        </w:rPr>
        <w:t>Genard,</w:t>
      </w:r>
    </w:p>
    <w:p>
      <w:pPr>
        <w:spacing w:after="0" w:line="274" w:lineRule="exact"/>
        <w:jc w:val="left"/>
        <w:rPr>
          <w:sz w:val="24"/>
        </w:rPr>
        <w:sectPr>
          <w:type w:val="continuous"/>
          <w:pgSz w:w="11910" w:h="16840"/>
          <w:pgMar w:top="820" w:bottom="280" w:left="560" w:right="560"/>
        </w:sectPr>
      </w:pPr>
    </w:p>
    <w:p>
      <w:pPr>
        <w:pStyle w:val="BodyText"/>
        <w:spacing w:before="77"/>
        <w:ind w:right="0"/>
        <w:rPr>
          <w:b/>
        </w:rPr>
      </w:pPr>
      <w:r>
        <w:rPr/>
        <w:t>docteure en</w:t>
      </w:r>
      <w:r>
        <w:rPr>
          <w:spacing w:val="-1"/>
        </w:rPr>
        <w:t> </w:t>
      </w:r>
      <w:r>
        <w:rPr/>
        <w:t>histoire,</w:t>
      </w:r>
      <w:r>
        <w:rPr>
          <w:spacing w:val="-1"/>
        </w:rPr>
        <w:t> </w:t>
      </w:r>
      <w:r>
        <w:rPr/>
        <w:t>Paris</w:t>
      </w:r>
      <w:r>
        <w:rPr>
          <w:spacing w:val="1"/>
        </w:rPr>
        <w:t> </w:t>
      </w:r>
      <w:r>
        <w:rPr>
          <w:spacing w:val="-5"/>
        </w:rPr>
        <w:t>I</w:t>
      </w:r>
      <w:r>
        <w:rPr>
          <w:b/>
          <w:spacing w:val="-5"/>
        </w:rPr>
        <w:t>)</w:t>
      </w:r>
    </w:p>
    <w:p>
      <w:pPr>
        <w:pStyle w:val="Heading1"/>
        <w:spacing w:before="64"/>
      </w:pPr>
      <w:r>
        <w:rPr>
          <w:u w:val="single"/>
        </w:rPr>
        <w:t>Mercredi</w:t>
      </w:r>
      <w:r>
        <w:rPr>
          <w:spacing w:val="-3"/>
        </w:rPr>
        <w:t> </w:t>
      </w:r>
      <w:r>
        <w:rPr/>
        <w:t>1er</w:t>
      </w:r>
      <w:r>
        <w:rPr>
          <w:spacing w:val="-1"/>
        </w:rPr>
        <w:t> </w:t>
      </w:r>
      <w:r>
        <w:rPr/>
        <w:t>décembre – </w:t>
      </w:r>
      <w:r>
        <w:rPr>
          <w:color w:val="660033"/>
        </w:rPr>
        <w:t>Les</w:t>
      </w:r>
      <w:r>
        <w:rPr>
          <w:color w:val="660033"/>
          <w:spacing w:val="-1"/>
        </w:rPr>
        <w:t> </w:t>
      </w:r>
      <w:r>
        <w:rPr>
          <w:color w:val="660033"/>
        </w:rPr>
        <w:t>gendarmes</w:t>
      </w:r>
      <w:r>
        <w:rPr>
          <w:color w:val="660033"/>
          <w:spacing w:val="-4"/>
        </w:rPr>
        <w:t> </w:t>
      </w:r>
      <w:r>
        <w:rPr>
          <w:color w:val="660033"/>
        </w:rPr>
        <w:t>mobiles</w:t>
      </w:r>
      <w:r>
        <w:rPr>
          <w:color w:val="660033"/>
          <w:spacing w:val="-3"/>
        </w:rPr>
        <w:t> </w:t>
      </w:r>
      <w:r>
        <w:rPr>
          <w:color w:val="660033"/>
        </w:rPr>
        <w:t>et</w:t>
      </w:r>
      <w:r>
        <w:rPr>
          <w:color w:val="660033"/>
          <w:spacing w:val="-1"/>
        </w:rPr>
        <w:t> </w:t>
      </w:r>
      <w:r>
        <w:rPr>
          <w:color w:val="660033"/>
        </w:rPr>
        <w:t>le</w:t>
      </w:r>
      <w:r>
        <w:rPr>
          <w:color w:val="660033"/>
          <w:spacing w:val="-3"/>
        </w:rPr>
        <w:t> </w:t>
      </w:r>
      <w:r>
        <w:rPr>
          <w:color w:val="660033"/>
        </w:rPr>
        <w:t>6</w:t>
      </w:r>
      <w:r>
        <w:rPr>
          <w:color w:val="660033"/>
          <w:spacing w:val="-1"/>
        </w:rPr>
        <w:t> </w:t>
      </w:r>
      <w:r>
        <w:rPr>
          <w:color w:val="660033"/>
        </w:rPr>
        <w:t>février</w:t>
      </w:r>
      <w:r>
        <w:rPr>
          <w:color w:val="660033"/>
          <w:spacing w:val="-1"/>
        </w:rPr>
        <w:t> </w:t>
      </w:r>
      <w:r>
        <w:rPr>
          <w:color w:val="660033"/>
          <w:spacing w:val="-4"/>
        </w:rPr>
        <w:t>1934</w:t>
      </w:r>
    </w:p>
    <w:p>
      <w:pPr>
        <w:spacing w:before="0"/>
        <w:ind w:left="119" w:right="117" w:firstLine="0"/>
        <w:jc w:val="both"/>
        <w:rPr>
          <w:sz w:val="24"/>
        </w:rPr>
      </w:pPr>
      <w:r>
        <w:rPr>
          <w:sz w:val="24"/>
        </w:rPr>
        <w:t>Organisée en partenariat avec le colloque </w:t>
      </w:r>
      <w:r>
        <w:rPr>
          <w:b/>
          <w:i/>
          <w:color w:val="660033"/>
          <w:sz w:val="24"/>
        </w:rPr>
        <w:t>Gendarmerie mobile, maintien de l'ordre et société</w:t>
      </w:r>
      <w:r>
        <w:rPr>
          <w:sz w:val="24"/>
        </w:rPr>
        <w:t>, la séance se tiendra exceptionnellement à l'auditorium de la Banque française mutualiste, 60 rue de la Glacière.</w:t>
      </w:r>
      <w:r>
        <w:rPr>
          <w:spacing w:val="-5"/>
          <w:sz w:val="24"/>
        </w:rPr>
        <w:t> </w:t>
      </w:r>
      <w:r>
        <w:rPr>
          <w:sz w:val="24"/>
        </w:rPr>
        <w:t>Après les interventions de Jean-Noël Luc (Sorbonne-Université), Laurent López (SHD) et du général 2S Jean-Régis Véchambre</w:t>
      </w:r>
      <w:r>
        <w:rPr>
          <w:spacing w:val="40"/>
          <w:sz w:val="24"/>
        </w:rPr>
        <w:t> </w:t>
      </w:r>
      <w:r>
        <w:rPr>
          <w:sz w:val="24"/>
        </w:rPr>
        <w:t>(SNHPG-SAM),</w:t>
      </w:r>
      <w:r>
        <w:rPr>
          <w:spacing w:val="40"/>
          <w:sz w:val="24"/>
        </w:rPr>
        <w:t> </w:t>
      </w:r>
      <w:r>
        <w:rPr>
          <w:sz w:val="24"/>
        </w:rPr>
        <w:t>Didier</w:t>
      </w:r>
      <w:r>
        <w:rPr>
          <w:spacing w:val="40"/>
          <w:sz w:val="24"/>
        </w:rPr>
        <w:t> </w:t>
      </w:r>
      <w:r>
        <w:rPr>
          <w:sz w:val="24"/>
        </w:rPr>
        <w:t>Sapaut</w:t>
      </w:r>
      <w:r>
        <w:rPr>
          <w:spacing w:val="40"/>
          <w:sz w:val="24"/>
        </w:rPr>
        <w:t> </w:t>
      </w:r>
      <w:r>
        <w:rPr>
          <w:sz w:val="24"/>
        </w:rPr>
        <w:t>présentera</w:t>
      </w:r>
      <w:r>
        <w:rPr>
          <w:spacing w:val="40"/>
          <w:sz w:val="24"/>
        </w:rPr>
        <w:t> </w:t>
      </w:r>
      <w:r>
        <w:rPr>
          <w:sz w:val="24"/>
        </w:rPr>
        <w:t>son</w:t>
      </w:r>
      <w:r>
        <w:rPr>
          <w:spacing w:val="40"/>
          <w:sz w:val="24"/>
        </w:rPr>
        <w:t> </w:t>
      </w:r>
      <w:r>
        <w:rPr>
          <w:sz w:val="24"/>
        </w:rPr>
        <w:t>documentaire,</w:t>
      </w:r>
      <w:r>
        <w:rPr>
          <w:spacing w:val="40"/>
          <w:sz w:val="24"/>
        </w:rPr>
        <w:t> </w:t>
      </w:r>
      <w:r>
        <w:rPr>
          <w:b/>
          <w:i/>
          <w:color w:val="660033"/>
          <w:sz w:val="24"/>
        </w:rPr>
        <w:t>Le</w:t>
      </w:r>
      <w:r>
        <w:rPr>
          <w:b/>
          <w:i/>
          <w:color w:val="660033"/>
          <w:spacing w:val="40"/>
          <w:sz w:val="24"/>
        </w:rPr>
        <w:t> </w:t>
      </w:r>
      <w:r>
        <w:rPr>
          <w:b/>
          <w:i/>
          <w:color w:val="660033"/>
          <w:sz w:val="24"/>
        </w:rPr>
        <w:t>jour</w:t>
      </w:r>
      <w:r>
        <w:rPr>
          <w:b/>
          <w:i/>
          <w:color w:val="660033"/>
          <w:spacing w:val="40"/>
          <w:sz w:val="24"/>
        </w:rPr>
        <w:t> </w:t>
      </w:r>
      <w:r>
        <w:rPr>
          <w:b/>
          <w:i/>
          <w:color w:val="660033"/>
          <w:sz w:val="24"/>
        </w:rPr>
        <w:t>où</w:t>
      </w:r>
      <w:r>
        <w:rPr>
          <w:b/>
          <w:i/>
          <w:color w:val="660033"/>
          <w:spacing w:val="40"/>
          <w:sz w:val="24"/>
        </w:rPr>
        <w:t> </w:t>
      </w:r>
      <w:r>
        <w:rPr>
          <w:b/>
          <w:i/>
          <w:color w:val="660033"/>
          <w:sz w:val="24"/>
        </w:rPr>
        <w:t>la</w:t>
      </w:r>
      <w:r>
        <w:rPr>
          <w:b/>
          <w:i/>
          <w:color w:val="660033"/>
          <w:spacing w:val="40"/>
          <w:sz w:val="24"/>
        </w:rPr>
        <w:t> </w:t>
      </w:r>
      <w:r>
        <w:rPr>
          <w:b/>
          <w:i/>
          <w:color w:val="660033"/>
          <w:sz w:val="24"/>
        </w:rPr>
        <w:t>République</w:t>
      </w:r>
      <w:r>
        <w:rPr>
          <w:b/>
          <w:i/>
          <w:color w:val="660033"/>
          <w:spacing w:val="40"/>
          <w:sz w:val="24"/>
        </w:rPr>
        <w:t> </w:t>
      </w:r>
      <w:r>
        <w:rPr>
          <w:b/>
          <w:i/>
          <w:color w:val="660033"/>
          <w:sz w:val="24"/>
        </w:rPr>
        <w:t>a vacillé : 6 février 1934</w:t>
      </w:r>
      <w:r>
        <w:rPr>
          <w:b/>
          <w:sz w:val="24"/>
        </w:rPr>
        <w:t>, </w:t>
      </w:r>
      <w:r>
        <w:rPr>
          <w:sz w:val="24"/>
        </w:rPr>
        <w:t>dont la projection sera suivie d'une discussion avec le public.</w:t>
      </w:r>
    </w:p>
    <w:p>
      <w:pPr>
        <w:pStyle w:val="Heading1"/>
      </w:pPr>
      <w:r>
        <w:rPr/>
        <w:t>7</w:t>
      </w:r>
      <w:r>
        <w:rPr>
          <w:spacing w:val="-2"/>
        </w:rPr>
        <w:t> </w:t>
      </w:r>
      <w:r>
        <w:rPr/>
        <w:t>décembre</w:t>
      </w:r>
      <w:r>
        <w:rPr>
          <w:spacing w:val="-1"/>
        </w:rPr>
        <w:t> </w:t>
      </w:r>
      <w:r>
        <w:rPr/>
        <w:t>– </w:t>
      </w:r>
      <w:r>
        <w:rPr>
          <w:color w:val="660033"/>
        </w:rPr>
        <w:t>Le</w:t>
      </w:r>
      <w:r>
        <w:rPr>
          <w:color w:val="660033"/>
          <w:spacing w:val="-3"/>
        </w:rPr>
        <w:t> </w:t>
      </w:r>
      <w:r>
        <w:rPr>
          <w:color w:val="660033"/>
        </w:rPr>
        <w:t>colloque,</w:t>
      </w:r>
      <w:r>
        <w:rPr>
          <w:color w:val="660033"/>
          <w:spacing w:val="-1"/>
        </w:rPr>
        <w:t> </w:t>
      </w:r>
      <w:r>
        <w:rPr>
          <w:color w:val="660033"/>
        </w:rPr>
        <w:t>un</w:t>
      </w:r>
      <w:r>
        <w:rPr>
          <w:color w:val="660033"/>
          <w:spacing w:val="-1"/>
        </w:rPr>
        <w:t> </w:t>
      </w:r>
      <w:r>
        <w:rPr>
          <w:color w:val="660033"/>
        </w:rPr>
        <w:t>temps fort</w:t>
      </w:r>
      <w:r>
        <w:rPr>
          <w:color w:val="660033"/>
          <w:spacing w:val="-1"/>
        </w:rPr>
        <w:t> </w:t>
      </w:r>
      <w:r>
        <w:rPr>
          <w:color w:val="660033"/>
        </w:rPr>
        <w:t>de</w:t>
      </w:r>
      <w:r>
        <w:rPr>
          <w:color w:val="660033"/>
          <w:spacing w:val="-1"/>
        </w:rPr>
        <w:t> </w:t>
      </w:r>
      <w:r>
        <w:rPr>
          <w:color w:val="660033"/>
        </w:rPr>
        <w:t>la</w:t>
      </w:r>
      <w:r>
        <w:rPr>
          <w:color w:val="660033"/>
          <w:spacing w:val="-1"/>
        </w:rPr>
        <w:t> </w:t>
      </w:r>
      <w:r>
        <w:rPr>
          <w:color w:val="660033"/>
        </w:rPr>
        <w:t>vie scientifique</w:t>
      </w:r>
      <w:r>
        <w:rPr>
          <w:color w:val="660033"/>
          <w:spacing w:val="-1"/>
        </w:rPr>
        <w:t> </w:t>
      </w:r>
      <w:r>
        <w:rPr>
          <w:color w:val="660033"/>
          <w:spacing w:val="-5"/>
        </w:rPr>
        <w:t>(2)</w:t>
      </w:r>
    </w:p>
    <w:p>
      <w:pPr>
        <w:spacing w:before="0"/>
        <w:ind w:left="119" w:right="119" w:firstLine="0"/>
        <w:jc w:val="both"/>
        <w:rPr>
          <w:sz w:val="24"/>
        </w:rPr>
      </w:pPr>
      <w:r>
        <w:rPr>
          <w:sz w:val="24"/>
        </w:rPr>
        <w:t>La Sorbonne, </w:t>
      </w:r>
      <w:r>
        <w:rPr>
          <w:b/>
          <w:i/>
          <w:color w:val="660033"/>
          <w:sz w:val="24"/>
        </w:rPr>
        <w:t>Les belles époques de Dominique Kalifa </w:t>
      </w:r>
      <w:r>
        <w:rPr>
          <w:b/>
          <w:sz w:val="24"/>
        </w:rPr>
        <w:t>(9-10-11 décembre 2021)</w:t>
      </w:r>
      <w:r>
        <w:rPr>
          <w:sz w:val="24"/>
        </w:rPr>
        <w:t>. Programme et modalités d'inscription communiqués ultérieurement.</w:t>
      </w:r>
    </w:p>
    <w:p>
      <w:pPr>
        <w:spacing w:before="62"/>
        <w:ind w:left="119" w:right="0" w:firstLine="0"/>
        <w:jc w:val="left"/>
        <w:rPr>
          <w:rFonts w:ascii="Arial" w:hAnsi="Arial"/>
          <w:b/>
          <w:sz w:val="24"/>
        </w:rPr>
      </w:pPr>
      <w:r>
        <w:rPr>
          <w:rFonts w:ascii="Arial" w:hAnsi="Arial"/>
          <w:b/>
          <w:sz w:val="24"/>
        </w:rPr>
        <w:t>14</w:t>
      </w:r>
      <w:r>
        <w:rPr>
          <w:rFonts w:ascii="Arial" w:hAnsi="Arial"/>
          <w:b/>
          <w:spacing w:val="-2"/>
          <w:sz w:val="24"/>
        </w:rPr>
        <w:t> </w:t>
      </w:r>
      <w:r>
        <w:rPr>
          <w:rFonts w:ascii="Arial" w:hAnsi="Arial"/>
          <w:b/>
          <w:sz w:val="24"/>
        </w:rPr>
        <w:t>décembre</w:t>
      </w:r>
      <w:r>
        <w:rPr>
          <w:rFonts w:ascii="Arial" w:hAnsi="Arial"/>
          <w:b/>
          <w:spacing w:val="-2"/>
          <w:sz w:val="24"/>
        </w:rPr>
        <w:t> </w:t>
      </w:r>
      <w:r>
        <w:rPr>
          <w:rFonts w:ascii="Arial" w:hAnsi="Arial"/>
          <w:b/>
          <w:sz w:val="24"/>
        </w:rPr>
        <w:t>–</w:t>
      </w:r>
      <w:r>
        <w:rPr>
          <w:rFonts w:ascii="Arial" w:hAnsi="Arial"/>
          <w:b/>
          <w:spacing w:val="-1"/>
          <w:sz w:val="24"/>
        </w:rPr>
        <w:t> </w:t>
      </w:r>
      <w:r>
        <w:rPr>
          <w:rFonts w:ascii="Arial" w:hAnsi="Arial"/>
          <w:b/>
          <w:color w:val="660033"/>
          <w:sz w:val="24"/>
        </w:rPr>
        <w:t>Méthodologie</w:t>
      </w:r>
      <w:r>
        <w:rPr>
          <w:rFonts w:ascii="Arial" w:hAnsi="Arial"/>
          <w:b/>
          <w:color w:val="660033"/>
          <w:spacing w:val="-2"/>
          <w:sz w:val="24"/>
        </w:rPr>
        <w:t> </w:t>
      </w:r>
      <w:r>
        <w:rPr>
          <w:rFonts w:ascii="Arial" w:hAnsi="Arial"/>
          <w:b/>
          <w:color w:val="660033"/>
          <w:sz w:val="24"/>
        </w:rPr>
        <w:t>de</w:t>
      </w:r>
      <w:r>
        <w:rPr>
          <w:rFonts w:ascii="Arial" w:hAnsi="Arial"/>
          <w:b/>
          <w:color w:val="660033"/>
          <w:spacing w:val="-1"/>
          <w:sz w:val="24"/>
        </w:rPr>
        <w:t> </w:t>
      </w:r>
      <w:r>
        <w:rPr>
          <w:rFonts w:ascii="Arial" w:hAnsi="Arial"/>
          <w:b/>
          <w:color w:val="660033"/>
          <w:sz w:val="24"/>
        </w:rPr>
        <w:t>la</w:t>
      </w:r>
      <w:r>
        <w:rPr>
          <w:rFonts w:ascii="Arial" w:hAnsi="Arial"/>
          <w:b/>
          <w:color w:val="660033"/>
          <w:spacing w:val="-2"/>
          <w:sz w:val="24"/>
        </w:rPr>
        <w:t> </w:t>
      </w:r>
      <w:r>
        <w:rPr>
          <w:rFonts w:ascii="Arial" w:hAnsi="Arial"/>
          <w:b/>
          <w:color w:val="660033"/>
          <w:sz w:val="24"/>
        </w:rPr>
        <w:t>recherche</w:t>
      </w:r>
      <w:r>
        <w:rPr>
          <w:rFonts w:ascii="Arial" w:hAnsi="Arial"/>
          <w:b/>
          <w:color w:val="660033"/>
          <w:spacing w:val="-1"/>
          <w:sz w:val="24"/>
        </w:rPr>
        <w:t> </w:t>
      </w:r>
      <w:r>
        <w:rPr>
          <w:rFonts w:ascii="Arial" w:hAnsi="Arial"/>
          <w:b/>
          <w:color w:val="660033"/>
          <w:sz w:val="24"/>
        </w:rPr>
        <w:t>(3).</w:t>
      </w:r>
      <w:r>
        <w:rPr>
          <w:rFonts w:ascii="Arial" w:hAnsi="Arial"/>
          <w:b/>
          <w:color w:val="660033"/>
          <w:spacing w:val="-1"/>
          <w:sz w:val="24"/>
        </w:rPr>
        <w:t> </w:t>
      </w:r>
      <w:r>
        <w:rPr>
          <w:rFonts w:ascii="Arial" w:hAnsi="Arial"/>
          <w:b/>
          <w:color w:val="660033"/>
          <w:sz w:val="24"/>
        </w:rPr>
        <w:t>Point</w:t>
      </w:r>
      <w:r>
        <w:rPr>
          <w:rFonts w:ascii="Arial" w:hAnsi="Arial"/>
          <w:b/>
          <w:color w:val="660033"/>
          <w:spacing w:val="-2"/>
          <w:sz w:val="24"/>
        </w:rPr>
        <w:t> </w:t>
      </w:r>
      <w:r>
        <w:rPr>
          <w:rFonts w:ascii="Arial" w:hAnsi="Arial"/>
          <w:b/>
          <w:color w:val="660033"/>
          <w:sz w:val="24"/>
        </w:rPr>
        <w:t>d'étape</w:t>
      </w:r>
      <w:r>
        <w:rPr>
          <w:rFonts w:ascii="Arial" w:hAnsi="Arial"/>
          <w:b/>
          <w:color w:val="660033"/>
          <w:spacing w:val="-4"/>
          <w:sz w:val="24"/>
        </w:rPr>
        <w:t> </w:t>
      </w:r>
      <w:r>
        <w:rPr>
          <w:rFonts w:ascii="Arial" w:hAnsi="Arial"/>
          <w:b/>
          <w:color w:val="660033"/>
          <w:sz w:val="24"/>
        </w:rPr>
        <w:t>sur</w:t>
      </w:r>
      <w:r>
        <w:rPr>
          <w:rFonts w:ascii="Arial" w:hAnsi="Arial"/>
          <w:b/>
          <w:color w:val="660033"/>
          <w:spacing w:val="-2"/>
          <w:sz w:val="24"/>
        </w:rPr>
        <w:t> </w:t>
      </w:r>
      <w:r>
        <w:rPr>
          <w:rFonts w:ascii="Arial" w:hAnsi="Arial"/>
          <w:b/>
          <w:color w:val="660033"/>
          <w:sz w:val="24"/>
        </w:rPr>
        <w:t>les</w:t>
      </w:r>
      <w:r>
        <w:rPr>
          <w:rFonts w:ascii="Arial" w:hAnsi="Arial"/>
          <w:b/>
          <w:color w:val="660033"/>
          <w:spacing w:val="-2"/>
          <w:sz w:val="24"/>
        </w:rPr>
        <w:t> </w:t>
      </w:r>
      <w:r>
        <w:rPr>
          <w:rFonts w:ascii="Arial" w:hAnsi="Arial"/>
          <w:b/>
          <w:color w:val="660033"/>
          <w:sz w:val="24"/>
        </w:rPr>
        <w:t>recherches</w:t>
      </w:r>
      <w:r>
        <w:rPr>
          <w:rFonts w:ascii="Arial" w:hAnsi="Arial"/>
          <w:b/>
          <w:color w:val="660033"/>
          <w:spacing w:val="-4"/>
          <w:sz w:val="24"/>
        </w:rPr>
        <w:t> </w:t>
      </w:r>
      <w:r>
        <w:rPr>
          <w:rFonts w:ascii="Arial" w:hAnsi="Arial"/>
          <w:b/>
          <w:color w:val="660033"/>
          <w:sz w:val="24"/>
        </w:rPr>
        <w:t>en</w:t>
      </w:r>
      <w:r>
        <w:rPr>
          <w:rFonts w:ascii="Arial" w:hAnsi="Arial"/>
          <w:b/>
          <w:color w:val="660033"/>
          <w:spacing w:val="-1"/>
          <w:sz w:val="24"/>
        </w:rPr>
        <w:t> </w:t>
      </w:r>
      <w:r>
        <w:rPr>
          <w:rFonts w:ascii="Arial" w:hAnsi="Arial"/>
          <w:b/>
          <w:color w:val="660033"/>
          <w:spacing w:val="-2"/>
          <w:sz w:val="24"/>
        </w:rPr>
        <w:t>cours.</w:t>
      </w:r>
    </w:p>
    <w:sectPr>
      <w:pgSz w:w="11910" w:h="16840"/>
      <w:pgMar w:top="52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spacing w:before="81"/>
      <w:ind w:left="119" w:right="123"/>
      <w:jc w:val="both"/>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spacing w:before="62" w:line="274" w:lineRule="exact"/>
      <w:ind w:left="119"/>
      <w:outlineLvl w:val="1"/>
    </w:pPr>
    <w:rPr>
      <w:rFonts w:ascii="Arial" w:hAnsi="Arial" w:eastAsia="Arial" w:cs="Arial"/>
      <w:b/>
      <w:bCs/>
      <w:sz w:val="24"/>
      <w:szCs w:val="24"/>
      <w:lang w:val="fr-FR" w:eastAsia="en-US" w:bidi="ar-SA"/>
    </w:rPr>
  </w:style>
  <w:style w:styleId="Title" w:type="paragraph">
    <w:name w:val="Title"/>
    <w:basedOn w:val="Normal"/>
    <w:uiPriority w:val="1"/>
    <w:qFormat/>
    <w:pPr>
      <w:spacing w:before="65"/>
      <w:ind w:left="119"/>
    </w:pPr>
    <w:rPr>
      <w:rFonts w:ascii="Arial" w:hAnsi="Arial" w:eastAsia="Arial" w:cs="Arial"/>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naud.houte@sorbonne-universite.fr" TargetMode="External"/><Relationship Id="rId6" Type="http://schemas.openxmlformats.org/officeDocument/2006/relationships/hyperlink" Target="https://www.revue-urbanites.fr/14-le-goix/" TargetMode="External"/><Relationship Id="rId7" Type="http://schemas.openxmlformats.org/officeDocument/2006/relationships/hyperlink" Target="https://www.cairn.info/revue-geneses-2014-4-page-8.htm" TargetMode="External"/><Relationship Id="rId8" Type="http://schemas.openxmlformats.org/officeDocument/2006/relationships/hyperlink" Target="https://www.cairn.info/revue-idees-economiques-et-sociales-2015-3-page-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houte</dc:creator>
  <dcterms:created xsi:type="dcterms:W3CDTF">2024-06-10T13:49:22Z</dcterms:created>
  <dcterms:modified xsi:type="dcterms:W3CDTF">2024-06-10T13:49:22Z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2010</vt:lpwstr>
  </property>
  <property fmtid="{D5CDD505-2E9C-101B-9397-08002B2CF9AE}" pid="4" name="LastSaved">
    <vt:filetime>2024-06-10T00:00:00Z</vt:filetime>
  </property>
  <property fmtid="{D5CDD505-2E9C-101B-9397-08002B2CF9AE}" pid="5" name="Producer">
    <vt:lpwstr>Microsoft® Word 2010</vt:lpwstr>
  </property>
</Properties>
</file>