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0" w:left="240" w:right="200"/>
        </w:sect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003" cy="7559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249" w:lineRule="auto" w:before="0"/>
        <w:ind w:left="227" w:right="38" w:firstLine="0"/>
        <w:jc w:val="center"/>
        <w:rPr>
          <w:sz w:val="20"/>
        </w:rPr>
      </w:pPr>
      <w:r>
        <w:rPr>
          <w:color w:val="801416"/>
          <w:sz w:val="20"/>
        </w:rPr>
        <w:t>Journée</w:t>
      </w:r>
      <w:r>
        <w:rPr>
          <w:color w:val="801416"/>
          <w:spacing w:val="-3"/>
          <w:sz w:val="20"/>
        </w:rPr>
        <w:t> </w:t>
      </w:r>
      <w:r>
        <w:rPr>
          <w:color w:val="801416"/>
          <w:sz w:val="20"/>
        </w:rPr>
        <w:t>d’étude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organisée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par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la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Société</w:t>
      </w:r>
      <w:r>
        <w:rPr>
          <w:color w:val="801416"/>
          <w:spacing w:val="-2"/>
          <w:sz w:val="20"/>
        </w:rPr>
        <w:t> </w:t>
      </w:r>
      <w:r>
        <w:rPr>
          <w:color w:val="801416"/>
          <w:sz w:val="20"/>
        </w:rPr>
        <w:t>d’histoire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de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la</w:t>
      </w:r>
      <w:r>
        <w:rPr>
          <w:color w:val="801416"/>
          <w:spacing w:val="-2"/>
          <w:sz w:val="20"/>
        </w:rPr>
        <w:t> </w:t>
      </w:r>
      <w:r>
        <w:rPr>
          <w:color w:val="801416"/>
          <w:sz w:val="20"/>
        </w:rPr>
        <w:t>Révolution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de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1848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et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des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révolutions</w:t>
      </w:r>
      <w:r>
        <w:rPr>
          <w:color w:val="801416"/>
          <w:spacing w:val="-47"/>
          <w:sz w:val="20"/>
        </w:rPr>
        <w:t> </w:t>
      </w:r>
      <w:r>
        <w:rPr>
          <w:color w:val="801416"/>
          <w:sz w:val="20"/>
        </w:rPr>
        <w:t>du</w:t>
      </w:r>
      <w:r>
        <w:rPr>
          <w:color w:val="801416"/>
          <w:spacing w:val="-1"/>
          <w:sz w:val="20"/>
        </w:rPr>
        <w:t> </w:t>
      </w:r>
      <w:r>
        <w:rPr>
          <w:color w:val="801416"/>
          <w:sz w:val="20"/>
        </w:rPr>
        <w:t>XIX</w:t>
      </w:r>
      <w:r>
        <w:rPr>
          <w:color w:val="801416"/>
          <w:sz w:val="20"/>
          <w:vertAlign w:val="superscript"/>
        </w:rPr>
        <w:t>e</w:t>
      </w:r>
      <w:r>
        <w:rPr>
          <w:color w:val="801416"/>
          <w:sz w:val="20"/>
          <w:vertAlign w:val="baseline"/>
        </w:rPr>
        <w:t> siècle</w:t>
      </w:r>
      <w:r>
        <w:rPr>
          <w:color w:val="801416"/>
          <w:spacing w:val="-2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et le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Centre d’histoire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du XIX</w:t>
      </w:r>
      <w:r>
        <w:rPr>
          <w:color w:val="801416"/>
          <w:sz w:val="20"/>
          <w:vertAlign w:val="superscript"/>
        </w:rPr>
        <w:t>e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siècle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(Paris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1 –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Paris</w:t>
      </w:r>
      <w:r>
        <w:rPr>
          <w:color w:val="801416"/>
          <w:spacing w:val="-1"/>
          <w:sz w:val="20"/>
          <w:vertAlign w:val="baseline"/>
        </w:rPr>
        <w:t> </w:t>
      </w:r>
      <w:r>
        <w:rPr>
          <w:color w:val="801416"/>
          <w:sz w:val="20"/>
          <w:vertAlign w:val="baseline"/>
        </w:rPr>
        <w:t>IV),</w:t>
      </w:r>
    </w:p>
    <w:p>
      <w:pPr>
        <w:spacing w:line="501" w:lineRule="auto" w:before="2"/>
        <w:ind w:left="2255" w:right="2064" w:firstLine="0"/>
        <w:jc w:val="center"/>
        <w:rPr>
          <w:sz w:val="20"/>
        </w:rPr>
      </w:pPr>
      <w:r>
        <w:rPr>
          <w:color w:val="801416"/>
          <w:sz w:val="20"/>
        </w:rPr>
        <w:t>et consacrée à la question de concours 2015</w:t>
      </w:r>
      <w:r>
        <w:rPr>
          <w:color w:val="801416"/>
          <w:spacing w:val="-47"/>
          <w:sz w:val="20"/>
        </w:rPr>
        <w:t> </w:t>
      </w:r>
      <w:r>
        <w:rPr>
          <w:color w:val="801416"/>
          <w:sz w:val="20"/>
        </w:rPr>
        <w:t>Contact : </w:t>
      </w:r>
      <w:hyperlink r:id="rId6">
        <w:r>
          <w:rPr>
            <w:color w:val="801416"/>
            <w:sz w:val="20"/>
          </w:rPr>
          <w:t>efrnprof@gmail.com</w:t>
        </w:r>
      </w:hyperlink>
    </w:p>
    <w:p>
      <w:pPr>
        <w:pStyle w:val="Heading1"/>
        <w:spacing w:line="266" w:lineRule="auto" w:before="274"/>
        <w:ind w:right="101"/>
      </w:pPr>
      <w:r>
        <w:rPr>
          <w:b w:val="0"/>
        </w:rPr>
        <w:br w:type="column"/>
      </w:r>
      <w:r>
        <w:rPr>
          <w:color w:val="851618"/>
        </w:rPr>
        <w:t>Citoyenneté, République,</w:t>
      </w:r>
      <w:r>
        <w:rPr>
          <w:color w:val="851618"/>
          <w:spacing w:val="1"/>
        </w:rPr>
        <w:t> </w:t>
      </w:r>
      <w:r>
        <w:rPr>
          <w:color w:val="851618"/>
        </w:rPr>
        <w:t>Démocratie</w:t>
      </w:r>
      <w:r>
        <w:rPr>
          <w:color w:val="851618"/>
          <w:spacing w:val="-25"/>
        </w:rPr>
        <w:t> </w:t>
      </w:r>
      <w:r>
        <w:rPr>
          <w:color w:val="851618"/>
        </w:rPr>
        <w:t>en</w:t>
      </w:r>
      <w:r>
        <w:rPr>
          <w:color w:val="851618"/>
          <w:spacing w:val="-23"/>
        </w:rPr>
        <w:t> </w:t>
      </w:r>
      <w:r>
        <w:rPr>
          <w:color w:val="851618"/>
        </w:rPr>
        <w:t>France</w:t>
      </w:r>
      <w:r>
        <w:rPr>
          <w:color w:val="851618"/>
          <w:spacing w:val="-24"/>
        </w:rPr>
        <w:t> </w:t>
      </w:r>
      <w:r>
        <w:rPr>
          <w:color w:val="851618"/>
        </w:rPr>
        <w:t>:</w:t>
      </w:r>
      <w:r>
        <w:rPr>
          <w:color w:val="851618"/>
          <w:spacing w:val="-24"/>
        </w:rPr>
        <w:t> </w:t>
      </w:r>
      <w:r>
        <w:rPr>
          <w:color w:val="851618"/>
        </w:rPr>
        <w:t>1789</w:t>
      </w:r>
      <w:r>
        <w:rPr>
          <w:color w:val="851618"/>
          <w:spacing w:val="-24"/>
        </w:rPr>
        <w:t> </w:t>
      </w:r>
      <w:r>
        <w:rPr>
          <w:color w:val="851618"/>
        </w:rPr>
        <w:t>-</w:t>
      </w:r>
      <w:r>
        <w:rPr>
          <w:color w:val="851618"/>
          <w:spacing w:val="-24"/>
        </w:rPr>
        <w:t> </w:t>
      </w:r>
      <w:r>
        <w:rPr>
          <w:color w:val="851618"/>
        </w:rPr>
        <w:t>1899</w:t>
      </w:r>
    </w:p>
    <w:p>
      <w:pPr>
        <w:spacing w:line="306" w:lineRule="exact" w:before="0"/>
        <w:ind w:left="237" w:right="0" w:firstLine="0"/>
        <w:jc w:val="left"/>
        <w:rPr>
          <w:rFonts w:ascii="Tahoma" w:hAnsi="Tahoma"/>
          <w:b/>
          <w:sz w:val="32"/>
        </w:rPr>
      </w:pPr>
      <w:r>
        <w:rPr/>
        <w:pict>
          <v:group style="position:absolute;margin-left:426.645996pt;margin-top:-393.550415pt;width:414.7pt;height:329.8pt;mso-position-horizontal-relative:page;mso-position-vertical-relative:paragraph;z-index:15729152" coordorigin="8533,-7871" coordsize="8294,6596">
            <v:shape style="position:absolute;left:8532;top:-7871;width:8294;height:6596" type="#_x0000_t75" stroked="false">
              <v:imagedata r:id="rId7" o:title=""/>
            </v:shape>
            <v:shape style="position:absolute;left:8532;top:-2075;width:580;height:414" type="#_x0000_t75" stroked="false">
              <v:imagedata r:id="rId8" o:title=""/>
            </v:shape>
            <v:shape style="position:absolute;left:9200;top:-2013;width:172;height:352" type="#_x0000_t75" stroked="false">
              <v:imagedata r:id="rId9" o:title=""/>
            </v:shape>
            <v:shape style="position:absolute;left:9460;top:-1827;width:160;height:166" type="#_x0000_t75" stroked="false">
              <v:imagedata r:id="rId10" o:title=""/>
            </v:shape>
            <v:shape style="position:absolute;left:9460;top:-1982;width:80;height:83" type="#_x0000_t75" stroked="false">
              <v:imagedata r:id="rId11" o:title=""/>
            </v:shape>
            <v:shape style="position:absolute;left:9688;top:-1744;width:80;height:83" type="#_x0000_t75" stroked="false">
              <v:imagedata r:id="rId12" o:title=""/>
            </v:shape>
            <w10:wrap type="none"/>
          </v:group>
        </w:pict>
      </w:r>
      <w:r>
        <w:rPr>
          <w:rFonts w:ascii="Tahoma" w:hAnsi="Tahoma"/>
          <w:b/>
          <w:color w:val="851618"/>
          <w:w w:val="95"/>
          <w:sz w:val="32"/>
        </w:rPr>
        <w:t>Problématiques</w:t>
      </w:r>
      <w:r>
        <w:rPr>
          <w:rFonts w:ascii="Tahoma" w:hAnsi="Tahoma"/>
          <w:b/>
          <w:color w:val="851618"/>
          <w:spacing w:val="23"/>
          <w:w w:val="95"/>
          <w:sz w:val="32"/>
        </w:rPr>
        <w:t> </w:t>
      </w:r>
      <w:r>
        <w:rPr>
          <w:rFonts w:ascii="Tahoma" w:hAnsi="Tahoma"/>
          <w:b/>
          <w:color w:val="851618"/>
          <w:w w:val="95"/>
          <w:sz w:val="32"/>
        </w:rPr>
        <w:t>et</w:t>
      </w:r>
      <w:r>
        <w:rPr>
          <w:rFonts w:ascii="Tahoma" w:hAnsi="Tahoma"/>
          <w:b/>
          <w:color w:val="851618"/>
          <w:spacing w:val="24"/>
          <w:w w:val="95"/>
          <w:sz w:val="32"/>
        </w:rPr>
        <w:t> </w:t>
      </w:r>
      <w:r>
        <w:rPr>
          <w:rFonts w:ascii="Tahoma" w:hAnsi="Tahoma"/>
          <w:b/>
          <w:color w:val="851618"/>
          <w:w w:val="95"/>
          <w:sz w:val="32"/>
        </w:rPr>
        <w:t>historiographie</w:t>
      </w:r>
    </w:p>
    <w:p>
      <w:pPr>
        <w:spacing w:before="99"/>
        <w:ind w:left="237" w:right="0" w:firstLine="0"/>
        <w:jc w:val="left"/>
        <w:rPr>
          <w:rFonts w:ascii="Tahoma" w:hAnsi="Tahoma"/>
          <w:sz w:val="43"/>
        </w:rPr>
      </w:pPr>
      <w:r>
        <w:rPr>
          <w:rFonts w:ascii="Tahoma" w:hAnsi="Tahoma"/>
          <w:color w:val="231F20"/>
          <w:sz w:val="43"/>
        </w:rPr>
        <w:t>Journée</w:t>
      </w:r>
      <w:r>
        <w:rPr>
          <w:rFonts w:ascii="Tahoma" w:hAnsi="Tahoma"/>
          <w:color w:val="231F20"/>
          <w:spacing w:val="-26"/>
          <w:sz w:val="43"/>
        </w:rPr>
        <w:t> </w:t>
      </w:r>
      <w:r>
        <w:rPr>
          <w:rFonts w:ascii="Tahoma" w:hAnsi="Tahoma"/>
          <w:color w:val="231F20"/>
          <w:sz w:val="43"/>
        </w:rPr>
        <w:t>d'étude</w:t>
      </w:r>
    </w:p>
    <w:p>
      <w:pPr>
        <w:pStyle w:val="Heading1"/>
        <w:spacing w:line="469" w:lineRule="exact"/>
      </w:pPr>
      <w:r>
        <w:rPr>
          <w:color w:val="231F20"/>
        </w:rPr>
        <w:t>samedi</w:t>
      </w:r>
      <w:r>
        <w:rPr>
          <w:color w:val="231F20"/>
          <w:spacing w:val="-25"/>
        </w:rPr>
        <w:t> </w:t>
      </w:r>
      <w:r>
        <w:rPr>
          <w:color w:val="231F20"/>
        </w:rPr>
        <w:t>13</w:t>
      </w:r>
      <w:r>
        <w:rPr>
          <w:color w:val="231F20"/>
          <w:spacing w:val="-24"/>
        </w:rPr>
        <w:t> </w:t>
      </w:r>
      <w:r>
        <w:rPr>
          <w:color w:val="231F20"/>
        </w:rPr>
        <w:t>septembre</w:t>
      </w:r>
      <w:r>
        <w:rPr>
          <w:color w:val="231F20"/>
          <w:spacing w:val="-24"/>
        </w:rPr>
        <w:t> </w:t>
      </w:r>
      <w:r>
        <w:rPr>
          <w:color w:val="231F20"/>
        </w:rPr>
        <w:t>2014</w:t>
      </w:r>
    </w:p>
    <w:p>
      <w:pPr>
        <w:spacing w:line="385" w:lineRule="exact" w:before="0"/>
        <w:ind w:left="237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231F20"/>
          <w:sz w:val="36"/>
        </w:rPr>
        <w:t>9h30-17h00</w:t>
      </w:r>
    </w:p>
    <w:p>
      <w:pPr>
        <w:spacing w:line="425" w:lineRule="exact" w:before="69"/>
        <w:ind w:left="227" w:right="0" w:firstLine="0"/>
        <w:jc w:val="left"/>
        <w:rPr>
          <w:rFonts w:ascii="Tahoma"/>
          <w:sz w:val="36"/>
        </w:rPr>
      </w:pPr>
      <w:r>
        <w:rPr>
          <w:rFonts w:ascii="Tahoma"/>
          <w:color w:val="231F20"/>
          <w:spacing w:val="-1"/>
          <w:sz w:val="36"/>
        </w:rPr>
        <w:t>Sorbonne,</w:t>
      </w:r>
      <w:r>
        <w:rPr>
          <w:rFonts w:ascii="Tahoma"/>
          <w:color w:val="231F20"/>
          <w:spacing w:val="-27"/>
          <w:sz w:val="36"/>
        </w:rPr>
        <w:t> </w:t>
      </w:r>
      <w:r>
        <w:rPr>
          <w:rFonts w:ascii="Tahoma"/>
          <w:color w:val="231F20"/>
          <w:spacing w:val="-1"/>
          <w:sz w:val="36"/>
        </w:rPr>
        <w:t>amphi</w:t>
      </w:r>
      <w:r>
        <w:rPr>
          <w:rFonts w:ascii="Tahoma"/>
          <w:color w:val="231F20"/>
          <w:spacing w:val="-26"/>
          <w:sz w:val="36"/>
        </w:rPr>
        <w:t> </w:t>
      </w:r>
      <w:r>
        <w:rPr>
          <w:rFonts w:ascii="Tahoma"/>
          <w:color w:val="231F20"/>
          <w:sz w:val="36"/>
        </w:rPr>
        <w:t>Richelieu</w:t>
      </w:r>
    </w:p>
    <w:p>
      <w:pPr>
        <w:spacing w:line="340" w:lineRule="exact" w:before="0"/>
        <w:ind w:left="232" w:right="0" w:firstLine="0"/>
        <w:jc w:val="left"/>
        <w:rPr>
          <w:rFonts w:ascii="Tahoma"/>
          <w:sz w:val="29"/>
        </w:rPr>
      </w:pPr>
      <w:r>
        <w:rPr/>
        <w:pict>
          <v:group style="position:absolute;margin-left:763.229004pt;margin-top:44.464123pt;width:77.350pt;height:29.1pt;mso-position-horizontal-relative:page;mso-position-vertical-relative:paragraph;z-index:15729664" coordorigin="15265,889" coordsize="1547,582">
            <v:shape style="position:absolute;left:16339;top:889;width:472;height:393" type="#_x0000_t75" stroked="false">
              <v:imagedata r:id="rId13" o:title=""/>
            </v:shape>
            <v:shape style="position:absolute;left:15894;top:1105;width:170;height:177" type="#_x0000_t75" stroked="false">
              <v:imagedata r:id="rId14" o:title=""/>
            </v:shape>
            <v:rect style="position:absolute;left:15939;top:906;width:120;height:124" filled="true" fillcolor="#a91d22" stroked="false">
              <v:fill type="solid"/>
            </v:rect>
            <v:rect style="position:absolute;left:16031;top:906;width:28;height:123" filled="true" fillcolor="#841417" stroked="false">
              <v:fill type="solid"/>
            </v:rect>
            <v:shape style="position:absolute;left:16105;top:889;width:170;height:393" type="#_x0000_t75" stroked="false">
              <v:imagedata r:id="rId15" o:title=""/>
            </v:shape>
            <v:rect style="position:absolute;left:15712;top:1157;width:120;height:124" filled="true" fillcolor="#a91d22" stroked="false">
              <v:fill type="solid"/>
            </v:rect>
            <v:rect style="position:absolute;left:15804;top:1157;width:28;height:123" filled="true" fillcolor="#841417" stroked="false">
              <v:fill type="solid"/>
            </v:rect>
            <v:shape style="position:absolute;left:15264;top:1347;width:1547;height:124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5646717</wp:posOffset>
            </wp:positionH>
            <wp:positionV relativeFrom="paragraph">
              <wp:posOffset>575635</wp:posOffset>
            </wp:positionV>
            <wp:extent cx="355159" cy="367391"/>
            <wp:effectExtent l="0" t="0" r="0" b="0"/>
            <wp:wrapNone/>
            <wp:docPr id="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59" cy="36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6090678</wp:posOffset>
            </wp:positionH>
            <wp:positionV relativeFrom="paragraph">
              <wp:posOffset>575635</wp:posOffset>
            </wp:positionV>
            <wp:extent cx="355142" cy="367341"/>
            <wp:effectExtent l="0" t="0" r="0" b="0"/>
            <wp:wrapNone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42" cy="36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0.803009pt;margin-top:62.030529pt;width:248.6pt;height:20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2"/>
                    <w:ind w:left="20" w:right="51" w:firstLine="0"/>
                    <w:jc w:val="left"/>
                    <w:rPr>
                      <w:rFonts w:ascii="Tahoma" w:hAnsi="Tahoma"/>
                      <w:sz w:val="10"/>
                    </w:rPr>
                  </w:pPr>
                  <w:r>
                    <w:rPr>
                      <w:rFonts w:ascii="Tahoma" w:hAnsi="Tahoma"/>
                      <w:color w:val="231F20"/>
                      <w:sz w:val="10"/>
                    </w:rPr>
                    <w:t>Journée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d'étude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organisée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par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la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Société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d’histoire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la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Révolution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1848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et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des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révolutions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du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XIXe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siècle</w:t>
                  </w:r>
                  <w:r>
                    <w:rPr>
                      <w:rFonts w:ascii="Tahoma" w:hAnsi="Tahoma"/>
                      <w:color w:val="231F20"/>
                      <w:spacing w:val="-6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et</w:t>
                  </w:r>
                  <w:r>
                    <w:rPr>
                      <w:rFonts w:ascii="Tahoma" w:hAnsi="Tahoma"/>
                      <w:color w:val="231F20"/>
                      <w:spacing w:val="-28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le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Centre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d’histoire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du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XIXe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siècle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(Université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Paris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1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–Université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Paris</w:t>
                  </w:r>
                  <w:r>
                    <w:rPr>
                      <w:rFonts w:ascii="Tahoma" w:hAnsi="Tahoma"/>
                      <w:color w:val="231F20"/>
                      <w:spacing w:val="-2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IV)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10.803009pt;margin-top:62.175121pt;width:248.598pt;height:19.843pt;mso-position-horizontal-relative:page;mso-position-vertical-relative:paragraph;z-index:15731712" filled="true" fillcolor="#ffffff" stroked="false">
            <v:fill type="solid"/>
            <w10:wrap type="none"/>
          </v:rect>
        </w:pict>
      </w:r>
      <w:r>
        <w:rPr>
          <w:rFonts w:ascii="Tahoma"/>
          <w:color w:val="231F20"/>
          <w:w w:val="95"/>
          <w:sz w:val="29"/>
        </w:rPr>
        <w:t>17,</w:t>
      </w:r>
      <w:r>
        <w:rPr>
          <w:rFonts w:ascii="Tahoma"/>
          <w:color w:val="231F20"/>
          <w:spacing w:val="9"/>
          <w:w w:val="95"/>
          <w:sz w:val="29"/>
        </w:rPr>
        <w:t> </w:t>
      </w:r>
      <w:r>
        <w:rPr>
          <w:rFonts w:ascii="Tahoma"/>
          <w:color w:val="231F20"/>
          <w:w w:val="95"/>
          <w:sz w:val="29"/>
        </w:rPr>
        <w:t>rue</w:t>
      </w:r>
      <w:r>
        <w:rPr>
          <w:rFonts w:ascii="Tahoma"/>
          <w:color w:val="231F20"/>
          <w:spacing w:val="9"/>
          <w:w w:val="95"/>
          <w:sz w:val="29"/>
        </w:rPr>
        <w:t> </w:t>
      </w:r>
      <w:r>
        <w:rPr>
          <w:rFonts w:ascii="Tahoma"/>
          <w:color w:val="231F20"/>
          <w:w w:val="95"/>
          <w:sz w:val="29"/>
        </w:rPr>
        <w:t>de</w:t>
      </w:r>
      <w:r>
        <w:rPr>
          <w:rFonts w:ascii="Tahoma"/>
          <w:color w:val="231F20"/>
          <w:spacing w:val="9"/>
          <w:w w:val="95"/>
          <w:sz w:val="29"/>
        </w:rPr>
        <w:t> </w:t>
      </w:r>
      <w:r>
        <w:rPr>
          <w:rFonts w:ascii="Tahoma"/>
          <w:color w:val="231F20"/>
          <w:w w:val="95"/>
          <w:sz w:val="29"/>
        </w:rPr>
        <w:t>la</w:t>
      </w:r>
      <w:r>
        <w:rPr>
          <w:rFonts w:ascii="Tahoma"/>
          <w:color w:val="231F20"/>
          <w:spacing w:val="9"/>
          <w:w w:val="95"/>
          <w:sz w:val="29"/>
        </w:rPr>
        <w:t> </w:t>
      </w:r>
      <w:r>
        <w:rPr>
          <w:rFonts w:ascii="Tahoma"/>
          <w:color w:val="231F20"/>
          <w:w w:val="95"/>
          <w:sz w:val="29"/>
        </w:rPr>
        <w:t>Sorbonne-75005</w:t>
      </w:r>
      <w:r>
        <w:rPr>
          <w:rFonts w:ascii="Tahoma"/>
          <w:color w:val="231F20"/>
          <w:spacing w:val="9"/>
          <w:w w:val="95"/>
          <w:sz w:val="29"/>
        </w:rPr>
        <w:t> </w:t>
      </w:r>
      <w:r>
        <w:rPr>
          <w:rFonts w:ascii="Tahoma"/>
          <w:color w:val="231F20"/>
          <w:w w:val="95"/>
          <w:sz w:val="29"/>
        </w:rPr>
        <w:t>Paris</w:t>
      </w:r>
    </w:p>
    <w:p>
      <w:pPr>
        <w:spacing w:after="0" w:line="340" w:lineRule="exact"/>
        <w:jc w:val="left"/>
        <w:rPr>
          <w:rFonts w:ascii="Tahoma"/>
          <w:sz w:val="29"/>
        </w:rPr>
        <w:sectPr>
          <w:type w:val="continuous"/>
          <w:pgSz w:w="16840" w:h="11910" w:orient="landscape"/>
          <w:pgMar w:top="0" w:bottom="0" w:left="240" w:right="200"/>
          <w:cols w:num="2" w:equalWidth="0">
            <w:col w:w="7828" w:space="597"/>
            <w:col w:w="7975"/>
          </w:cols>
        </w:sectPr>
      </w:pPr>
    </w:p>
    <w:p>
      <w:pPr>
        <w:spacing w:before="76"/>
        <w:ind w:left="3232" w:right="3154" w:firstLine="0"/>
        <w:jc w:val="center"/>
        <w:rPr>
          <w:b/>
          <w:sz w:val="29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10691999" cy="7559999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999" cy="75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10"/>
          <w:sz w:val="29"/>
        </w:rPr>
        <w:t>MATIN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spacing w:before="0"/>
        <w:ind w:left="3232" w:right="3155" w:firstLine="0"/>
        <w:jc w:val="center"/>
        <w:rPr>
          <w:b/>
          <w:sz w:val="29"/>
        </w:rPr>
      </w:pPr>
      <w:r>
        <w:rPr>
          <w:b/>
          <w:color w:val="231F20"/>
          <w:spacing w:val="16"/>
          <w:sz w:val="29"/>
        </w:rPr>
        <w:t>9h30-12h30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249" w:lineRule="auto" w:before="271"/>
        <w:ind w:left="120" w:right="42"/>
        <w:jc w:val="both"/>
      </w:pPr>
      <w:r>
        <w:rPr>
          <w:color w:val="000012"/>
        </w:rPr>
        <w:t>Sylvie Aprile (IRHIS - Université Lille III) : La Société d’histoire de 1848 et des</w:t>
      </w:r>
      <w:r>
        <w:rPr>
          <w:color w:val="000012"/>
          <w:spacing w:val="1"/>
        </w:rPr>
        <w:t> </w:t>
      </w:r>
      <w:r>
        <w:rPr>
          <w:color w:val="000012"/>
          <w:w w:val="95"/>
        </w:rPr>
        <w:t>révolutions</w:t>
      </w:r>
      <w:r>
        <w:rPr>
          <w:color w:val="000012"/>
          <w:spacing w:val="8"/>
          <w:w w:val="95"/>
        </w:rPr>
        <w:t> </w:t>
      </w:r>
      <w:r>
        <w:rPr>
          <w:color w:val="000012"/>
          <w:w w:val="95"/>
        </w:rPr>
        <w:t>du</w:t>
      </w:r>
      <w:r>
        <w:rPr>
          <w:color w:val="000012"/>
          <w:spacing w:val="8"/>
          <w:w w:val="95"/>
        </w:rPr>
        <w:t> </w:t>
      </w:r>
      <w:r>
        <w:rPr>
          <w:color w:val="000012"/>
          <w:w w:val="95"/>
        </w:rPr>
        <w:t>XIX</w:t>
      </w:r>
      <w:r>
        <w:rPr>
          <w:color w:val="000012"/>
          <w:w w:val="95"/>
          <w:vertAlign w:val="superscript"/>
        </w:rPr>
        <w:t>e</w:t>
      </w:r>
      <w:r>
        <w:rPr>
          <w:color w:val="000012"/>
          <w:spacing w:val="8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siècle</w:t>
      </w:r>
      <w:r>
        <w:rPr>
          <w:color w:val="000012"/>
          <w:spacing w:val="7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:</w:t>
      </w:r>
      <w:r>
        <w:rPr>
          <w:color w:val="000012"/>
          <w:spacing w:val="8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Hommage</w:t>
      </w:r>
      <w:r>
        <w:rPr>
          <w:color w:val="000012"/>
          <w:spacing w:val="7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à</w:t>
      </w:r>
      <w:r>
        <w:rPr>
          <w:color w:val="000012"/>
          <w:spacing w:val="8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Maurice</w:t>
      </w:r>
      <w:r>
        <w:rPr>
          <w:color w:val="000012"/>
          <w:spacing w:val="-7"/>
          <w:w w:val="95"/>
          <w:vertAlign w:val="baseline"/>
        </w:rPr>
        <w:t> </w:t>
      </w:r>
      <w:r>
        <w:rPr>
          <w:color w:val="000012"/>
          <w:w w:val="95"/>
          <w:vertAlign w:val="baseline"/>
        </w:rPr>
        <w:t>Agulhon.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ind w:left="119"/>
      </w:pPr>
      <w:r>
        <w:rPr>
          <w:color w:val="000012"/>
        </w:rPr>
        <w:t>Éric</w:t>
      </w:r>
      <w:r>
        <w:rPr>
          <w:color w:val="000012"/>
          <w:spacing w:val="-2"/>
        </w:rPr>
        <w:t> </w:t>
      </w:r>
      <w:r>
        <w:rPr>
          <w:color w:val="000012"/>
        </w:rPr>
        <w:t>Fournier</w:t>
      </w:r>
      <w:r>
        <w:rPr>
          <w:color w:val="000012"/>
          <w:spacing w:val="-3"/>
        </w:rPr>
        <w:t> </w:t>
      </w:r>
      <w:r>
        <w:rPr>
          <w:color w:val="000012"/>
        </w:rPr>
        <w:t>(CRHXIX</w:t>
      </w:r>
      <w:r>
        <w:rPr>
          <w:color w:val="000012"/>
          <w:spacing w:val="-1"/>
        </w:rPr>
        <w:t> </w:t>
      </w:r>
      <w:r>
        <w:rPr>
          <w:color w:val="000012"/>
        </w:rPr>
        <w:t>-</w:t>
      </w:r>
      <w:r>
        <w:rPr>
          <w:color w:val="000012"/>
          <w:spacing w:val="-2"/>
        </w:rPr>
        <w:t> </w:t>
      </w:r>
      <w:r>
        <w:rPr>
          <w:color w:val="000012"/>
        </w:rPr>
        <w:t>Université</w:t>
      </w:r>
      <w:r>
        <w:rPr>
          <w:color w:val="000012"/>
          <w:spacing w:val="-3"/>
        </w:rPr>
        <w:t> </w:t>
      </w:r>
      <w:r>
        <w:rPr>
          <w:color w:val="000012"/>
        </w:rPr>
        <w:t>Paris</w:t>
      </w:r>
      <w:r>
        <w:rPr>
          <w:color w:val="000012"/>
          <w:spacing w:val="-2"/>
        </w:rPr>
        <w:t> </w:t>
      </w:r>
      <w:r>
        <w:rPr>
          <w:color w:val="000012"/>
        </w:rPr>
        <w:t>1)</w:t>
      </w:r>
      <w:r>
        <w:rPr>
          <w:color w:val="000012"/>
          <w:spacing w:val="-2"/>
        </w:rPr>
        <w:t> </w:t>
      </w:r>
      <w:r>
        <w:rPr>
          <w:color w:val="000012"/>
        </w:rPr>
        <w:t>:</w:t>
      </w:r>
      <w:r>
        <w:rPr>
          <w:color w:val="000012"/>
          <w:spacing w:val="-1"/>
        </w:rPr>
        <w:t> </w:t>
      </w:r>
      <w:r>
        <w:rPr>
          <w:color w:val="000012"/>
        </w:rPr>
        <w:t>présentation</w:t>
      </w:r>
      <w:r>
        <w:rPr>
          <w:color w:val="000012"/>
          <w:spacing w:val="-2"/>
        </w:rPr>
        <w:t> </w:t>
      </w:r>
      <w:r>
        <w:rPr>
          <w:color w:val="000012"/>
        </w:rPr>
        <w:t>de</w:t>
      </w:r>
      <w:r>
        <w:rPr>
          <w:color w:val="000012"/>
          <w:spacing w:val="-2"/>
        </w:rPr>
        <w:t> </w:t>
      </w:r>
      <w:r>
        <w:rPr>
          <w:color w:val="000012"/>
        </w:rPr>
        <w:t>la</w:t>
      </w:r>
      <w:r>
        <w:rPr>
          <w:color w:val="000012"/>
          <w:spacing w:val="-1"/>
        </w:rPr>
        <w:t> </w:t>
      </w:r>
      <w:r>
        <w:rPr>
          <w:color w:val="000012"/>
        </w:rPr>
        <w:t>journée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19" w:right="38"/>
        <w:jc w:val="both"/>
      </w:pPr>
      <w:r>
        <w:rPr>
          <w:color w:val="000012"/>
        </w:rPr>
        <w:t>Virginie Martin et Jean-Luc Chappey (IHRF - Université Paris 1) : « Nouveaux</w:t>
      </w:r>
      <w:r>
        <w:rPr>
          <w:color w:val="000012"/>
          <w:spacing w:val="1"/>
        </w:rPr>
        <w:t> </w:t>
      </w:r>
      <w:r>
        <w:rPr>
          <w:color w:val="000012"/>
        </w:rPr>
        <w:t>regards</w:t>
      </w:r>
      <w:r>
        <w:rPr>
          <w:color w:val="000012"/>
          <w:spacing w:val="-7"/>
        </w:rPr>
        <w:t> </w:t>
      </w:r>
      <w:r>
        <w:rPr>
          <w:color w:val="000012"/>
        </w:rPr>
        <w:t>sur</w:t>
      </w:r>
      <w:r>
        <w:rPr>
          <w:color w:val="000012"/>
          <w:spacing w:val="-6"/>
        </w:rPr>
        <w:t> </w:t>
      </w:r>
      <w:r>
        <w:rPr>
          <w:color w:val="000012"/>
        </w:rPr>
        <w:t>les</w:t>
      </w:r>
      <w:r>
        <w:rPr>
          <w:color w:val="000012"/>
          <w:spacing w:val="-6"/>
        </w:rPr>
        <w:t> </w:t>
      </w:r>
      <w:r>
        <w:rPr>
          <w:color w:val="000012"/>
        </w:rPr>
        <w:t>citoyennetés.</w:t>
      </w:r>
      <w:r>
        <w:rPr>
          <w:color w:val="000012"/>
          <w:spacing w:val="-7"/>
        </w:rPr>
        <w:t> </w:t>
      </w:r>
      <w:r>
        <w:rPr>
          <w:color w:val="000012"/>
        </w:rPr>
        <w:t>Les</w:t>
      </w:r>
      <w:r>
        <w:rPr>
          <w:color w:val="000012"/>
          <w:spacing w:val="-6"/>
        </w:rPr>
        <w:t> </w:t>
      </w:r>
      <w:r>
        <w:rPr>
          <w:color w:val="000012"/>
        </w:rPr>
        <w:t>renouvellements</w:t>
      </w:r>
      <w:r>
        <w:rPr>
          <w:color w:val="000012"/>
          <w:spacing w:val="-7"/>
        </w:rPr>
        <w:t> </w:t>
      </w:r>
      <w:r>
        <w:rPr>
          <w:color w:val="000012"/>
        </w:rPr>
        <w:t>de</w:t>
      </w:r>
      <w:r>
        <w:rPr>
          <w:color w:val="000012"/>
          <w:spacing w:val="-7"/>
        </w:rPr>
        <w:t> </w:t>
      </w:r>
      <w:r>
        <w:rPr>
          <w:color w:val="000012"/>
        </w:rPr>
        <w:t>l’historiographie</w:t>
      </w:r>
      <w:r>
        <w:rPr>
          <w:color w:val="000012"/>
          <w:spacing w:val="-6"/>
        </w:rPr>
        <w:t> </w:t>
      </w:r>
      <w:r>
        <w:rPr>
          <w:color w:val="000012"/>
        </w:rPr>
        <w:t>politique</w:t>
      </w:r>
      <w:r>
        <w:rPr>
          <w:color w:val="000012"/>
          <w:spacing w:val="-7"/>
        </w:rPr>
        <w:t> </w:t>
      </w:r>
      <w:r>
        <w:rPr>
          <w:color w:val="000012"/>
        </w:rPr>
        <w:t>de</w:t>
      </w:r>
      <w:r>
        <w:rPr>
          <w:color w:val="000012"/>
          <w:spacing w:val="-58"/>
        </w:rPr>
        <w:t> </w:t>
      </w:r>
      <w:r>
        <w:rPr>
          <w:color w:val="000012"/>
        </w:rPr>
        <w:t>la Révolution française ».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ind w:left="119"/>
      </w:pPr>
      <w:r>
        <w:rPr>
          <w:color w:val="000012"/>
        </w:rPr>
        <w:t>Philippe</w:t>
      </w:r>
      <w:r>
        <w:rPr>
          <w:color w:val="000012"/>
          <w:spacing w:val="-3"/>
        </w:rPr>
        <w:t> </w:t>
      </w:r>
      <w:r>
        <w:rPr>
          <w:color w:val="000012"/>
        </w:rPr>
        <w:t>Boutry</w:t>
      </w:r>
      <w:r>
        <w:rPr>
          <w:color w:val="000012"/>
          <w:spacing w:val="-1"/>
        </w:rPr>
        <w:t> </w:t>
      </w:r>
      <w:r>
        <w:rPr>
          <w:color w:val="000012"/>
        </w:rPr>
        <w:t>(CRHXIX</w:t>
      </w:r>
      <w:r>
        <w:rPr>
          <w:color w:val="000012"/>
          <w:spacing w:val="-2"/>
        </w:rPr>
        <w:t> </w:t>
      </w:r>
      <w:r>
        <w:rPr>
          <w:color w:val="000012"/>
        </w:rPr>
        <w:t>-</w:t>
      </w:r>
      <w:r>
        <w:rPr>
          <w:color w:val="000012"/>
          <w:spacing w:val="-1"/>
        </w:rPr>
        <w:t> </w:t>
      </w:r>
      <w:r>
        <w:rPr>
          <w:color w:val="000012"/>
        </w:rPr>
        <w:t>Université</w:t>
      </w:r>
      <w:r>
        <w:rPr>
          <w:color w:val="000012"/>
          <w:spacing w:val="-3"/>
        </w:rPr>
        <w:t> </w:t>
      </w:r>
      <w:r>
        <w:rPr>
          <w:color w:val="000012"/>
        </w:rPr>
        <w:t>Paris</w:t>
      </w:r>
      <w:r>
        <w:rPr>
          <w:color w:val="000012"/>
          <w:spacing w:val="-2"/>
        </w:rPr>
        <w:t> </w:t>
      </w:r>
      <w:r>
        <w:rPr>
          <w:color w:val="000012"/>
        </w:rPr>
        <w:t>1)</w:t>
      </w:r>
      <w:r>
        <w:rPr>
          <w:color w:val="000012"/>
          <w:spacing w:val="-2"/>
        </w:rPr>
        <w:t> </w:t>
      </w:r>
      <w:r>
        <w:rPr>
          <w:color w:val="000012"/>
        </w:rPr>
        <w:t>:</w:t>
      </w:r>
      <w:r>
        <w:rPr>
          <w:color w:val="000012"/>
          <w:spacing w:val="-1"/>
        </w:rPr>
        <w:t> </w:t>
      </w:r>
      <w:r>
        <w:rPr>
          <w:color w:val="000012"/>
        </w:rPr>
        <w:t>la</w:t>
      </w:r>
      <w:r>
        <w:rPr>
          <w:color w:val="000012"/>
          <w:spacing w:val="-2"/>
        </w:rPr>
        <w:t> </w:t>
      </w:r>
      <w:r>
        <w:rPr>
          <w:color w:val="000012"/>
        </w:rPr>
        <w:t>religion</w:t>
      </w:r>
      <w:r>
        <w:rPr>
          <w:color w:val="000012"/>
          <w:spacing w:val="-1"/>
        </w:rPr>
        <w:t> </w:t>
      </w:r>
      <w:r>
        <w:rPr>
          <w:color w:val="000012"/>
        </w:rPr>
        <w:t>[titre</w:t>
      </w:r>
      <w:r>
        <w:rPr>
          <w:color w:val="000012"/>
          <w:spacing w:val="57"/>
        </w:rPr>
        <w:t> </w:t>
      </w:r>
      <w:r>
        <w:rPr>
          <w:color w:val="000012"/>
        </w:rPr>
        <w:t>provisoire]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"/>
        <w:ind w:left="119" w:right="0" w:firstLine="0"/>
        <w:jc w:val="left"/>
        <w:rPr>
          <w:sz w:val="24"/>
        </w:rPr>
      </w:pPr>
      <w:r>
        <w:rPr>
          <w:b/>
          <w:color w:val="000012"/>
          <w:sz w:val="24"/>
        </w:rPr>
        <w:t>11</w:t>
      </w:r>
      <w:r>
        <w:rPr>
          <w:b/>
          <w:color w:val="000012"/>
          <w:spacing w:val="-3"/>
          <w:sz w:val="24"/>
        </w:rPr>
        <w:t> </w:t>
      </w:r>
      <w:r>
        <w:rPr>
          <w:b/>
          <w:color w:val="000012"/>
          <w:sz w:val="24"/>
        </w:rPr>
        <w:t>h</w:t>
      </w:r>
      <w:r>
        <w:rPr>
          <w:b/>
          <w:color w:val="000012"/>
          <w:spacing w:val="-4"/>
          <w:sz w:val="24"/>
        </w:rPr>
        <w:t> </w:t>
      </w:r>
      <w:r>
        <w:rPr>
          <w:b/>
          <w:color w:val="000012"/>
          <w:sz w:val="24"/>
        </w:rPr>
        <w:t>00</w:t>
      </w:r>
      <w:r>
        <w:rPr>
          <w:b/>
          <w:color w:val="000012"/>
          <w:spacing w:val="-2"/>
          <w:sz w:val="24"/>
        </w:rPr>
        <w:t> </w:t>
      </w:r>
      <w:r>
        <w:rPr>
          <w:b/>
          <w:color w:val="000012"/>
          <w:sz w:val="24"/>
        </w:rPr>
        <w:t>:</w:t>
      </w:r>
      <w:r>
        <w:rPr>
          <w:b/>
          <w:color w:val="000012"/>
          <w:spacing w:val="-3"/>
          <w:sz w:val="24"/>
        </w:rPr>
        <w:t> </w:t>
      </w:r>
      <w:r>
        <w:rPr>
          <w:color w:val="000012"/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19" w:right="42"/>
        <w:jc w:val="both"/>
      </w:pPr>
      <w:r>
        <w:rPr>
          <w:color w:val="000012"/>
        </w:rPr>
        <w:t>Quentin Deluermoz (CRESC</w:t>
      </w:r>
      <w:r>
        <w:rPr>
          <w:color w:val="000012"/>
          <w:spacing w:val="1"/>
        </w:rPr>
        <w:t> </w:t>
      </w:r>
      <w:r>
        <w:rPr>
          <w:color w:val="000012"/>
        </w:rPr>
        <w:t>-</w:t>
      </w:r>
      <w:r>
        <w:rPr>
          <w:color w:val="000012"/>
          <w:spacing w:val="1"/>
        </w:rPr>
        <w:t> </w:t>
      </w:r>
      <w:r>
        <w:rPr>
          <w:color w:val="000012"/>
        </w:rPr>
        <w:t>Université Paris XIII -</w:t>
      </w:r>
      <w:r>
        <w:rPr>
          <w:color w:val="000012"/>
          <w:spacing w:val="1"/>
        </w:rPr>
        <w:t> </w:t>
      </w:r>
      <w:r>
        <w:rPr>
          <w:color w:val="000012"/>
        </w:rPr>
        <w:t>IUF)</w:t>
      </w:r>
      <w:r>
        <w:rPr>
          <w:color w:val="000012"/>
          <w:spacing w:val="1"/>
        </w:rPr>
        <w:t> </w:t>
      </w:r>
      <w:r>
        <w:rPr>
          <w:color w:val="000012"/>
        </w:rPr>
        <w:t>: «</w:t>
      </w:r>
      <w:r>
        <w:rPr>
          <w:color w:val="000012"/>
          <w:spacing w:val="1"/>
        </w:rPr>
        <w:t> </w:t>
      </w:r>
      <w:r>
        <w:rPr>
          <w:color w:val="000012"/>
        </w:rPr>
        <w:t>République,</w:t>
      </w:r>
      <w:r>
        <w:rPr>
          <w:color w:val="000012"/>
          <w:spacing w:val="1"/>
        </w:rPr>
        <w:t> </w:t>
      </w:r>
      <w:r>
        <w:rPr>
          <w:color w:val="000012"/>
        </w:rPr>
        <w:t>citoyenneté, démocratie : perspectives transnationales et globales ».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249" w:lineRule="auto"/>
        <w:ind w:left="119" w:right="43"/>
        <w:jc w:val="both"/>
      </w:pPr>
      <w:r>
        <w:rPr>
          <w:color w:val="000012"/>
        </w:rPr>
        <w:t>Michelle</w:t>
      </w:r>
      <w:r>
        <w:rPr>
          <w:color w:val="000012"/>
          <w:spacing w:val="-9"/>
        </w:rPr>
        <w:t> </w:t>
      </w:r>
      <w:r>
        <w:rPr>
          <w:color w:val="000012"/>
        </w:rPr>
        <w:t>Riot-Sarcey</w:t>
      </w:r>
      <w:r>
        <w:rPr>
          <w:color w:val="000012"/>
          <w:spacing w:val="-8"/>
        </w:rPr>
        <w:t> </w:t>
      </w:r>
      <w:r>
        <w:rPr>
          <w:color w:val="000012"/>
        </w:rPr>
        <w:t>(RING</w:t>
      </w:r>
      <w:r>
        <w:rPr>
          <w:color w:val="000012"/>
          <w:spacing w:val="-7"/>
        </w:rPr>
        <w:t> </w:t>
      </w:r>
      <w:r>
        <w:rPr>
          <w:color w:val="000012"/>
        </w:rPr>
        <w:t>-</w:t>
      </w:r>
      <w:r>
        <w:rPr>
          <w:color w:val="000012"/>
          <w:spacing w:val="-9"/>
        </w:rPr>
        <w:t> </w:t>
      </w:r>
      <w:r>
        <w:rPr>
          <w:color w:val="000012"/>
        </w:rPr>
        <w:t>Université</w:t>
      </w:r>
      <w:r>
        <w:rPr>
          <w:color w:val="000012"/>
          <w:spacing w:val="-8"/>
        </w:rPr>
        <w:t> </w:t>
      </w:r>
      <w:r>
        <w:rPr>
          <w:color w:val="000012"/>
        </w:rPr>
        <w:t>Paris</w:t>
      </w:r>
      <w:r>
        <w:rPr>
          <w:color w:val="000012"/>
          <w:spacing w:val="-12"/>
        </w:rPr>
        <w:t> </w:t>
      </w:r>
      <w:r>
        <w:rPr>
          <w:color w:val="000012"/>
        </w:rPr>
        <w:t>VIII)</w:t>
      </w:r>
      <w:r>
        <w:rPr>
          <w:color w:val="000012"/>
          <w:spacing w:val="-7"/>
        </w:rPr>
        <w:t> </w:t>
      </w:r>
      <w:r>
        <w:rPr>
          <w:color w:val="000012"/>
        </w:rPr>
        <w:t>:</w:t>
      </w:r>
      <w:r>
        <w:rPr>
          <w:color w:val="000012"/>
          <w:spacing w:val="-7"/>
        </w:rPr>
        <w:t> </w:t>
      </w:r>
      <w:r>
        <w:rPr>
          <w:color w:val="000012"/>
        </w:rPr>
        <w:t>«</w:t>
      </w:r>
      <w:r>
        <w:rPr>
          <w:color w:val="000012"/>
          <w:spacing w:val="-9"/>
        </w:rPr>
        <w:t> </w:t>
      </w:r>
      <w:r>
        <w:rPr>
          <w:color w:val="000012"/>
        </w:rPr>
        <w:t>Citoyenneté,</w:t>
      </w:r>
      <w:r>
        <w:rPr>
          <w:color w:val="000012"/>
          <w:spacing w:val="-8"/>
        </w:rPr>
        <w:t> </w:t>
      </w:r>
      <w:r>
        <w:rPr>
          <w:color w:val="000012"/>
        </w:rPr>
        <w:t>Démocratie,</w:t>
      </w:r>
      <w:r>
        <w:rPr>
          <w:color w:val="000012"/>
          <w:spacing w:val="-58"/>
        </w:rPr>
        <w:t> </w:t>
      </w:r>
      <w:r>
        <w:rPr>
          <w:color w:val="000012"/>
        </w:rPr>
        <w:t>République à l’épreuve du genre ».</w:t>
      </w:r>
    </w:p>
    <w:p>
      <w:pPr>
        <w:spacing w:before="76"/>
        <w:ind w:left="1868" w:right="1906" w:firstLine="0"/>
        <w:jc w:val="center"/>
        <w:rPr>
          <w:b/>
          <w:sz w:val="29"/>
        </w:rPr>
      </w:pPr>
      <w:r>
        <w:rPr/>
        <w:br w:type="column"/>
      </w:r>
      <w:r>
        <w:rPr>
          <w:b/>
          <w:color w:val="231F20"/>
          <w:spacing w:val="16"/>
          <w:sz w:val="29"/>
        </w:rPr>
        <w:t>APRES-MIDI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before="250"/>
        <w:ind w:left="2122" w:right="1906" w:firstLine="0"/>
        <w:jc w:val="center"/>
        <w:rPr>
          <w:b/>
          <w:sz w:val="29"/>
        </w:rPr>
      </w:pPr>
      <w:r>
        <w:rPr>
          <w:b/>
          <w:color w:val="231F20"/>
          <w:spacing w:val="16"/>
          <w:sz w:val="29"/>
        </w:rPr>
        <w:t>Après-midi</w:t>
      </w:r>
      <w:r>
        <w:rPr>
          <w:b/>
          <w:color w:val="231F20"/>
          <w:spacing w:val="45"/>
          <w:sz w:val="29"/>
        </w:rPr>
        <w:t> </w:t>
      </w:r>
      <w:r>
        <w:rPr>
          <w:b/>
          <w:color w:val="231F20"/>
          <w:sz w:val="29"/>
        </w:rPr>
        <w:t>14</w:t>
      </w:r>
      <w:r>
        <w:rPr>
          <w:b/>
          <w:color w:val="231F20"/>
          <w:spacing w:val="46"/>
          <w:sz w:val="29"/>
        </w:rPr>
        <w:t> </w:t>
      </w:r>
      <w:r>
        <w:rPr>
          <w:b/>
          <w:color w:val="231F20"/>
          <w:spacing w:val="12"/>
          <w:sz w:val="29"/>
        </w:rPr>
        <w:t>h30</w:t>
      </w:r>
      <w:r>
        <w:rPr>
          <w:b/>
          <w:color w:val="231F20"/>
          <w:spacing w:val="45"/>
          <w:sz w:val="29"/>
        </w:rPr>
        <w:t> </w:t>
      </w:r>
      <w:r>
        <w:rPr>
          <w:b/>
          <w:color w:val="231F20"/>
          <w:sz w:val="29"/>
        </w:rPr>
        <w:t>–</w:t>
      </w:r>
      <w:r>
        <w:rPr>
          <w:b/>
          <w:color w:val="231F20"/>
          <w:spacing w:val="46"/>
          <w:sz w:val="29"/>
        </w:rPr>
        <w:t> </w:t>
      </w:r>
      <w:r>
        <w:rPr>
          <w:b/>
          <w:color w:val="231F20"/>
          <w:sz w:val="29"/>
        </w:rPr>
        <w:t>17</w:t>
      </w:r>
      <w:r>
        <w:rPr>
          <w:b/>
          <w:color w:val="231F20"/>
          <w:spacing w:val="46"/>
          <w:sz w:val="29"/>
        </w:rPr>
        <w:t> </w:t>
      </w:r>
      <w:r>
        <w:rPr>
          <w:b/>
          <w:color w:val="231F20"/>
          <w:spacing w:val="12"/>
          <w:sz w:val="29"/>
        </w:rPr>
        <w:t>h00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41"/>
        </w:rPr>
      </w:pPr>
    </w:p>
    <w:p>
      <w:pPr>
        <w:pStyle w:val="BodyText"/>
        <w:spacing w:line="249" w:lineRule="auto"/>
        <w:ind w:left="119"/>
      </w:pPr>
      <w:r>
        <w:rPr>
          <w:color w:val="000012"/>
        </w:rPr>
        <w:t>Jean-Claude</w:t>
      </w:r>
      <w:r>
        <w:rPr>
          <w:color w:val="000012"/>
          <w:spacing w:val="24"/>
        </w:rPr>
        <w:t> </w:t>
      </w:r>
      <w:r>
        <w:rPr>
          <w:color w:val="000012"/>
        </w:rPr>
        <w:t>Caron</w:t>
      </w:r>
      <w:r>
        <w:rPr>
          <w:color w:val="000012"/>
          <w:spacing w:val="25"/>
        </w:rPr>
        <w:t> </w:t>
      </w:r>
      <w:r>
        <w:rPr>
          <w:color w:val="000012"/>
        </w:rPr>
        <w:t>(CHEC</w:t>
      </w:r>
      <w:r>
        <w:rPr>
          <w:color w:val="000012"/>
          <w:spacing w:val="25"/>
        </w:rPr>
        <w:t> </w:t>
      </w:r>
      <w:r>
        <w:rPr>
          <w:color w:val="000012"/>
        </w:rPr>
        <w:t>-</w:t>
      </w:r>
      <w:r>
        <w:rPr>
          <w:color w:val="000012"/>
          <w:spacing w:val="24"/>
        </w:rPr>
        <w:t> </w:t>
      </w:r>
      <w:r>
        <w:rPr>
          <w:color w:val="000012"/>
        </w:rPr>
        <w:t>Université</w:t>
      </w:r>
      <w:r>
        <w:rPr>
          <w:color w:val="000012"/>
          <w:spacing w:val="25"/>
        </w:rPr>
        <w:t> </w:t>
      </w:r>
      <w:r>
        <w:rPr>
          <w:color w:val="000012"/>
        </w:rPr>
        <w:t>Clermont-Ferrand</w:t>
      </w:r>
      <w:r>
        <w:rPr>
          <w:color w:val="000012"/>
          <w:spacing w:val="25"/>
        </w:rPr>
        <w:t> </w:t>
      </w:r>
      <w:r>
        <w:rPr>
          <w:color w:val="000012"/>
        </w:rPr>
        <w:t>II)</w:t>
      </w:r>
      <w:r>
        <w:rPr>
          <w:color w:val="000012"/>
          <w:spacing w:val="24"/>
        </w:rPr>
        <w:t> </w:t>
      </w:r>
      <w:r>
        <w:rPr>
          <w:color w:val="000012"/>
        </w:rPr>
        <w:t>:</w:t>
      </w:r>
      <w:r>
        <w:rPr>
          <w:color w:val="000012"/>
          <w:spacing w:val="25"/>
        </w:rPr>
        <w:t> </w:t>
      </w:r>
      <w:r>
        <w:rPr>
          <w:color w:val="000012"/>
        </w:rPr>
        <w:t>«</w:t>
      </w:r>
      <w:r>
        <w:rPr>
          <w:color w:val="000012"/>
          <w:spacing w:val="21"/>
        </w:rPr>
        <w:t> </w:t>
      </w:r>
      <w:r>
        <w:rPr>
          <w:color w:val="000012"/>
        </w:rPr>
        <w:t>Violence</w:t>
      </w:r>
      <w:r>
        <w:rPr>
          <w:color w:val="000012"/>
          <w:spacing w:val="25"/>
        </w:rPr>
        <w:t> </w:t>
      </w:r>
      <w:r>
        <w:rPr>
          <w:color w:val="000012"/>
        </w:rPr>
        <w:t>et</w:t>
      </w:r>
      <w:r>
        <w:rPr>
          <w:color w:val="000012"/>
          <w:spacing w:val="-57"/>
        </w:rPr>
        <w:t> </w:t>
      </w:r>
      <w:r>
        <w:rPr>
          <w:color w:val="000012"/>
        </w:rPr>
        <w:t>démocratie,</w:t>
      </w:r>
      <w:r>
        <w:rPr>
          <w:color w:val="000012"/>
          <w:spacing w:val="-1"/>
        </w:rPr>
        <w:t> </w:t>
      </w:r>
      <w:r>
        <w:rPr>
          <w:color w:val="000012"/>
        </w:rPr>
        <w:t>violence</w:t>
      </w:r>
      <w:r>
        <w:rPr>
          <w:color w:val="000012"/>
          <w:spacing w:val="-1"/>
        </w:rPr>
        <w:t> </w:t>
      </w:r>
      <w:r>
        <w:rPr>
          <w:color w:val="000012"/>
        </w:rPr>
        <w:t>en</w:t>
      </w:r>
      <w:r>
        <w:rPr>
          <w:color w:val="000012"/>
          <w:spacing w:val="-1"/>
        </w:rPr>
        <w:t> </w:t>
      </w:r>
      <w:r>
        <w:rPr>
          <w:color w:val="000012"/>
        </w:rPr>
        <w:t>démocratie.</w:t>
      </w:r>
      <w:r>
        <w:rPr>
          <w:color w:val="000012"/>
          <w:spacing w:val="-1"/>
        </w:rPr>
        <w:t> </w:t>
      </w:r>
      <w:r>
        <w:rPr>
          <w:color w:val="000012"/>
        </w:rPr>
        <w:t>Deux</w:t>
      </w:r>
      <w:r>
        <w:rPr>
          <w:color w:val="000012"/>
          <w:spacing w:val="-2"/>
        </w:rPr>
        <w:t> </w:t>
      </w:r>
      <w:r>
        <w:rPr>
          <w:color w:val="000012"/>
        </w:rPr>
        <w:t>figures</w:t>
      </w:r>
      <w:r>
        <w:rPr>
          <w:color w:val="000012"/>
          <w:spacing w:val="-2"/>
        </w:rPr>
        <w:t> </w:t>
      </w:r>
      <w:r>
        <w:rPr>
          <w:color w:val="000012"/>
        </w:rPr>
        <w:t>de</w:t>
      </w:r>
      <w:r>
        <w:rPr>
          <w:color w:val="000012"/>
          <w:spacing w:val="-1"/>
        </w:rPr>
        <w:t> </w:t>
      </w:r>
      <w:r>
        <w:rPr>
          <w:color w:val="000012"/>
        </w:rPr>
        <w:t>la</w:t>
      </w:r>
      <w:r>
        <w:rPr>
          <w:color w:val="000012"/>
          <w:spacing w:val="-1"/>
        </w:rPr>
        <w:t> </w:t>
      </w:r>
      <w:r>
        <w:rPr>
          <w:color w:val="000012"/>
        </w:rPr>
        <w:t>citoyenneté</w:t>
      </w:r>
      <w:r>
        <w:rPr>
          <w:color w:val="000012"/>
          <w:spacing w:val="-1"/>
        </w:rPr>
        <w:t> </w:t>
      </w:r>
      <w:r>
        <w:rPr>
          <w:color w:val="000012"/>
        </w:rPr>
        <w:t>?</w:t>
      </w:r>
      <w:r>
        <w:rPr>
          <w:color w:val="000012"/>
          <w:spacing w:val="-1"/>
        </w:rPr>
        <w:t> </w:t>
      </w:r>
      <w:r>
        <w:rPr>
          <w:color w:val="000012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119"/>
      </w:pPr>
      <w:r>
        <w:rPr>
          <w:color w:val="000012"/>
        </w:rPr>
        <w:t>Arnaud</w:t>
      </w:r>
      <w:r>
        <w:rPr>
          <w:color w:val="000012"/>
          <w:spacing w:val="7"/>
        </w:rPr>
        <w:t> </w:t>
      </w:r>
      <w:r>
        <w:rPr>
          <w:color w:val="000012"/>
        </w:rPr>
        <w:t>Houte</w:t>
      </w:r>
      <w:r>
        <w:rPr>
          <w:color w:val="000012"/>
          <w:spacing w:val="8"/>
        </w:rPr>
        <w:t> </w:t>
      </w:r>
      <w:r>
        <w:rPr>
          <w:color w:val="000012"/>
        </w:rPr>
        <w:t>(CRHXIX</w:t>
      </w:r>
      <w:r>
        <w:rPr>
          <w:color w:val="000012"/>
          <w:spacing w:val="9"/>
        </w:rPr>
        <w:t> </w:t>
      </w:r>
      <w:r>
        <w:rPr>
          <w:color w:val="000012"/>
        </w:rPr>
        <w:t>-</w:t>
      </w:r>
      <w:r>
        <w:rPr>
          <w:color w:val="000012"/>
          <w:spacing w:val="9"/>
        </w:rPr>
        <w:t> </w:t>
      </w:r>
      <w:r>
        <w:rPr>
          <w:color w:val="000012"/>
        </w:rPr>
        <w:t>Université</w:t>
      </w:r>
      <w:r>
        <w:rPr>
          <w:color w:val="000012"/>
          <w:spacing w:val="8"/>
        </w:rPr>
        <w:t> </w:t>
      </w:r>
      <w:r>
        <w:rPr>
          <w:color w:val="000012"/>
        </w:rPr>
        <w:t>Paris</w:t>
      </w:r>
      <w:r>
        <w:rPr>
          <w:color w:val="000012"/>
          <w:spacing w:val="8"/>
        </w:rPr>
        <w:t> </w:t>
      </w:r>
      <w:r>
        <w:rPr>
          <w:color w:val="000012"/>
        </w:rPr>
        <w:t>IV)</w:t>
      </w:r>
      <w:r>
        <w:rPr>
          <w:color w:val="000012"/>
          <w:spacing w:val="9"/>
        </w:rPr>
        <w:t> </w:t>
      </w:r>
      <w:r>
        <w:rPr>
          <w:color w:val="000012"/>
        </w:rPr>
        <w:t>:</w:t>
      </w:r>
      <w:r>
        <w:rPr>
          <w:color w:val="000012"/>
          <w:spacing w:val="9"/>
        </w:rPr>
        <w:t> </w:t>
      </w:r>
      <w:r>
        <w:rPr>
          <w:color w:val="000012"/>
        </w:rPr>
        <w:t>«</w:t>
      </w:r>
      <w:r>
        <w:rPr>
          <w:color w:val="000012"/>
          <w:spacing w:val="9"/>
        </w:rPr>
        <w:t> </w:t>
      </w:r>
      <w:r>
        <w:rPr>
          <w:color w:val="000012"/>
        </w:rPr>
        <w:t>Ordre</w:t>
      </w:r>
      <w:r>
        <w:rPr>
          <w:color w:val="000012"/>
          <w:spacing w:val="8"/>
        </w:rPr>
        <w:t> </w:t>
      </w:r>
      <w:r>
        <w:rPr>
          <w:color w:val="000012"/>
        </w:rPr>
        <w:t>public</w:t>
      </w:r>
      <w:r>
        <w:rPr>
          <w:color w:val="000012"/>
          <w:spacing w:val="9"/>
        </w:rPr>
        <w:t> </w:t>
      </w:r>
      <w:r>
        <w:rPr>
          <w:color w:val="000012"/>
        </w:rPr>
        <w:t>et</w:t>
      </w:r>
      <w:r>
        <w:rPr>
          <w:color w:val="000012"/>
          <w:spacing w:val="9"/>
        </w:rPr>
        <w:t> </w:t>
      </w:r>
      <w:r>
        <w:rPr>
          <w:color w:val="000012"/>
        </w:rPr>
        <w:t>démocratie</w:t>
      </w:r>
      <w:r>
        <w:rPr>
          <w:color w:val="000012"/>
          <w:spacing w:val="-57"/>
        </w:rPr>
        <w:t> </w:t>
      </w:r>
      <w:r>
        <w:rPr>
          <w:color w:val="000012"/>
        </w:rPr>
        <w:t>dans</w:t>
      </w:r>
      <w:r>
        <w:rPr>
          <w:color w:val="000012"/>
          <w:spacing w:val="-1"/>
        </w:rPr>
        <w:t> </w:t>
      </w:r>
      <w:r>
        <w:rPr>
          <w:color w:val="000012"/>
        </w:rPr>
        <w:t>la France</w:t>
      </w:r>
      <w:r>
        <w:rPr>
          <w:color w:val="000012"/>
          <w:spacing w:val="-1"/>
        </w:rPr>
        <w:t> </w:t>
      </w:r>
      <w:r>
        <w:rPr>
          <w:color w:val="000012"/>
        </w:rPr>
        <w:t>du</w:t>
      </w:r>
      <w:r>
        <w:rPr>
          <w:color w:val="000012"/>
          <w:spacing w:val="-1"/>
        </w:rPr>
        <w:t> </w:t>
      </w:r>
      <w:r>
        <w:rPr>
          <w:color w:val="000012"/>
        </w:rPr>
        <w:t>XIX</w:t>
      </w:r>
      <w:r>
        <w:rPr>
          <w:color w:val="000012"/>
          <w:vertAlign w:val="superscript"/>
        </w:rPr>
        <w:t>e</w:t>
      </w:r>
      <w:r>
        <w:rPr>
          <w:color w:val="000012"/>
          <w:spacing w:val="-26"/>
          <w:vertAlign w:val="baseline"/>
        </w:rPr>
        <w:t> </w:t>
      </w:r>
      <w:r>
        <w:rPr>
          <w:color w:val="000012"/>
          <w:vertAlign w:val="baseline"/>
        </w:rPr>
        <w:t>siècle</w:t>
      </w:r>
      <w:r>
        <w:rPr>
          <w:color w:val="000012"/>
          <w:spacing w:val="-1"/>
          <w:vertAlign w:val="baseline"/>
        </w:rPr>
        <w:t> </w:t>
      </w:r>
      <w:r>
        <w:rPr>
          <w:color w:val="000012"/>
          <w:vertAlign w:val="baseline"/>
        </w:rPr>
        <w:t>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119" w:right="0" w:firstLine="0"/>
        <w:jc w:val="left"/>
        <w:rPr>
          <w:sz w:val="24"/>
        </w:rPr>
      </w:pPr>
      <w:r>
        <w:rPr>
          <w:b/>
          <w:color w:val="000012"/>
          <w:sz w:val="24"/>
        </w:rPr>
        <w:t>15 h</w:t>
      </w:r>
      <w:r>
        <w:rPr>
          <w:b/>
          <w:color w:val="000012"/>
          <w:spacing w:val="-1"/>
          <w:sz w:val="24"/>
        </w:rPr>
        <w:t> </w:t>
      </w:r>
      <w:r>
        <w:rPr>
          <w:b/>
          <w:color w:val="000012"/>
          <w:sz w:val="24"/>
        </w:rPr>
        <w:t>20 : </w:t>
      </w:r>
      <w:r>
        <w:rPr>
          <w:color w:val="000012"/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49" w:lineRule="auto" w:before="1"/>
        <w:ind w:left="119"/>
      </w:pPr>
      <w:r>
        <w:rPr>
          <w:color w:val="000012"/>
        </w:rPr>
        <w:t>Louis</w:t>
      </w:r>
      <w:r>
        <w:rPr>
          <w:color w:val="000012"/>
          <w:spacing w:val="1"/>
        </w:rPr>
        <w:t> </w:t>
      </w:r>
      <w:r>
        <w:rPr>
          <w:color w:val="000012"/>
        </w:rPr>
        <w:t>Hincker</w:t>
      </w:r>
      <w:r>
        <w:rPr>
          <w:color w:val="000012"/>
          <w:spacing w:val="1"/>
        </w:rPr>
        <w:t> </w:t>
      </w:r>
      <w:r>
        <w:rPr>
          <w:color w:val="000012"/>
        </w:rPr>
        <w:t>(CALHISTE</w:t>
      </w:r>
      <w:r>
        <w:rPr>
          <w:color w:val="000012"/>
          <w:spacing w:val="1"/>
        </w:rPr>
        <w:t> </w:t>
      </w:r>
      <w:r>
        <w:rPr>
          <w:color w:val="000012"/>
        </w:rPr>
        <w:t>-</w:t>
      </w:r>
      <w:r>
        <w:rPr>
          <w:color w:val="000012"/>
          <w:spacing w:val="1"/>
        </w:rPr>
        <w:t> </w:t>
      </w:r>
      <w:r>
        <w:rPr>
          <w:color w:val="000012"/>
        </w:rPr>
        <w:t>Université</w:t>
      </w:r>
      <w:r>
        <w:rPr>
          <w:color w:val="000012"/>
          <w:spacing w:val="1"/>
        </w:rPr>
        <w:t> </w:t>
      </w:r>
      <w:r>
        <w:rPr>
          <w:color w:val="000012"/>
        </w:rPr>
        <w:t>de Valenciennes)</w:t>
      </w:r>
      <w:r>
        <w:rPr>
          <w:color w:val="000012"/>
          <w:spacing w:val="1"/>
        </w:rPr>
        <w:t> </w:t>
      </w:r>
      <w:r>
        <w:rPr>
          <w:color w:val="000012"/>
        </w:rPr>
        <w:t>:</w:t>
      </w:r>
      <w:r>
        <w:rPr>
          <w:color w:val="000012"/>
          <w:spacing w:val="1"/>
        </w:rPr>
        <w:t> </w:t>
      </w:r>
      <w:r>
        <w:rPr>
          <w:color w:val="000012"/>
        </w:rPr>
        <w:t>«</w:t>
      </w:r>
      <w:r>
        <w:rPr>
          <w:color w:val="000012"/>
          <w:spacing w:val="1"/>
        </w:rPr>
        <w:t> </w:t>
      </w:r>
      <w:r>
        <w:rPr>
          <w:color w:val="000012"/>
        </w:rPr>
        <w:t>Démocratie,</w:t>
      </w:r>
      <w:r>
        <w:rPr>
          <w:color w:val="000012"/>
          <w:spacing w:val="-57"/>
        </w:rPr>
        <w:t> </w:t>
      </w:r>
      <w:r>
        <w:rPr>
          <w:color w:val="000012"/>
        </w:rPr>
        <w:t>République, citoyenneté : enjeux d’écriture/enjeux de lecture 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19" w:right="161"/>
      </w:pPr>
      <w:r>
        <w:rPr>
          <w:color w:val="000012"/>
        </w:rPr>
        <w:t>Frédéric Régent (IHRF - Université Paris 1) / Claire Fredj (IDHES - Université</w:t>
      </w:r>
      <w:r>
        <w:rPr>
          <w:color w:val="000012"/>
          <w:spacing w:val="-57"/>
        </w:rPr>
        <w:t> </w:t>
      </w:r>
      <w:r>
        <w:rPr>
          <w:color w:val="000012"/>
        </w:rPr>
        <w:t>Paris-Ouest</w:t>
      </w:r>
      <w:r>
        <w:rPr>
          <w:color w:val="000012"/>
          <w:spacing w:val="-2"/>
        </w:rPr>
        <w:t> </w:t>
      </w:r>
      <w:r>
        <w:rPr>
          <w:color w:val="000012"/>
        </w:rPr>
        <w:t>nanterre La Défense)</w:t>
      </w:r>
      <w:r>
        <w:rPr>
          <w:color w:val="000012"/>
          <w:spacing w:val="-1"/>
        </w:rPr>
        <w:t> </w:t>
      </w:r>
      <w:r>
        <w:rPr>
          <w:color w:val="000012"/>
        </w:rPr>
        <w:t>:</w:t>
      </w:r>
    </w:p>
    <w:p>
      <w:pPr>
        <w:pStyle w:val="BodyText"/>
        <w:spacing w:line="249" w:lineRule="auto" w:before="2"/>
        <w:ind w:left="119" w:right="154"/>
      </w:pPr>
      <w:r>
        <w:rPr>
          <w:color w:val="000012"/>
        </w:rPr>
        <w:t>«</w:t>
      </w:r>
      <w:r>
        <w:rPr>
          <w:color w:val="000012"/>
          <w:spacing w:val="9"/>
        </w:rPr>
        <w:t> </w:t>
      </w:r>
      <w:r>
        <w:rPr>
          <w:color w:val="000012"/>
        </w:rPr>
        <w:t>Esclavage,</w:t>
      </w:r>
      <w:r>
        <w:rPr>
          <w:color w:val="000012"/>
          <w:spacing w:val="10"/>
        </w:rPr>
        <w:t> </w:t>
      </w:r>
      <w:r>
        <w:rPr>
          <w:color w:val="000012"/>
        </w:rPr>
        <w:t>préjugé</w:t>
      </w:r>
      <w:r>
        <w:rPr>
          <w:color w:val="000012"/>
          <w:spacing w:val="10"/>
        </w:rPr>
        <w:t> </w:t>
      </w:r>
      <w:r>
        <w:rPr>
          <w:color w:val="000012"/>
        </w:rPr>
        <w:t>de</w:t>
      </w:r>
      <w:r>
        <w:rPr>
          <w:color w:val="000012"/>
          <w:spacing w:val="9"/>
        </w:rPr>
        <w:t> </w:t>
      </w:r>
      <w:r>
        <w:rPr>
          <w:color w:val="000012"/>
        </w:rPr>
        <w:t>couleur,</w:t>
      </w:r>
      <w:r>
        <w:rPr>
          <w:color w:val="000012"/>
          <w:spacing w:val="10"/>
        </w:rPr>
        <w:t> </w:t>
      </w:r>
      <w:r>
        <w:rPr>
          <w:color w:val="000012"/>
        </w:rPr>
        <w:t>citoyennetés</w:t>
      </w:r>
      <w:r>
        <w:rPr>
          <w:color w:val="000012"/>
          <w:spacing w:val="10"/>
        </w:rPr>
        <w:t> </w:t>
      </w:r>
      <w:r>
        <w:rPr>
          <w:color w:val="000012"/>
        </w:rPr>
        <w:t>»</w:t>
      </w:r>
      <w:r>
        <w:rPr>
          <w:color w:val="000012"/>
          <w:spacing w:val="9"/>
        </w:rPr>
        <w:t> </w:t>
      </w:r>
      <w:r>
        <w:rPr>
          <w:color w:val="000012"/>
        </w:rPr>
        <w:t>et</w:t>
      </w:r>
      <w:r>
        <w:rPr>
          <w:color w:val="000012"/>
          <w:spacing w:val="10"/>
        </w:rPr>
        <w:t> </w:t>
      </w:r>
      <w:r>
        <w:rPr>
          <w:color w:val="000012"/>
        </w:rPr>
        <w:t>«</w:t>
      </w:r>
      <w:r>
        <w:rPr>
          <w:color w:val="000012"/>
          <w:spacing w:val="10"/>
        </w:rPr>
        <w:t> </w:t>
      </w:r>
      <w:r>
        <w:rPr>
          <w:color w:val="000012"/>
        </w:rPr>
        <w:t>Citoyenneté,</w:t>
      </w:r>
      <w:r>
        <w:rPr>
          <w:color w:val="000012"/>
          <w:spacing w:val="9"/>
        </w:rPr>
        <w:t> </w:t>
      </w:r>
      <w:r>
        <w:rPr>
          <w:color w:val="000012"/>
        </w:rPr>
        <w:t>statuts</w:t>
      </w:r>
      <w:r>
        <w:rPr>
          <w:color w:val="000012"/>
          <w:spacing w:val="10"/>
        </w:rPr>
        <w:t> </w:t>
      </w:r>
      <w:r>
        <w:rPr>
          <w:color w:val="000012"/>
        </w:rPr>
        <w:t>et</w:t>
      </w:r>
      <w:r>
        <w:rPr>
          <w:color w:val="000012"/>
          <w:spacing w:val="10"/>
        </w:rPr>
        <w:t> </w:t>
      </w:r>
      <w:r>
        <w:rPr>
          <w:color w:val="000012"/>
        </w:rPr>
        <w:t>vie</w:t>
      </w:r>
      <w:r>
        <w:rPr>
          <w:color w:val="000012"/>
          <w:spacing w:val="-57"/>
        </w:rPr>
        <w:t> </w:t>
      </w:r>
      <w:r>
        <w:rPr>
          <w:color w:val="000012"/>
        </w:rPr>
        <w:t>politique dans les colonies françaises ».</w:t>
      </w:r>
    </w:p>
    <w:sectPr>
      <w:pgSz w:w="16840" w:h="11910" w:orient="landscape"/>
      <w:pgMar w:top="180" w:bottom="280" w:left="240" w:right="200"/>
      <w:cols w:num="2" w:equalWidth="0">
        <w:col w:w="8023" w:space="457"/>
        <w:col w:w="7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237"/>
      <w:outlineLvl w:val="1"/>
    </w:pPr>
    <w:rPr>
      <w:rFonts w:ascii="Tahoma" w:hAnsi="Tahoma" w:eastAsia="Tahoma" w:cs="Tahoma"/>
      <w:b/>
      <w:bCs/>
      <w:sz w:val="43"/>
      <w:szCs w:val="4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frnprof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2024-06-06T12:33:01Z</dcterms:created>
  <dcterms:modified xsi:type="dcterms:W3CDTF">2024-06-06T12:33:01Z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2024-06-06T00:00:00Z</vt:filetime>
  </property>
</Properties>
</file>