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sz w:val="8"/>
        </w:rPr>
      </w:pPr>
    </w:p>
    <w:p>
      <w:pPr>
        <w:pStyle w:val="Heading1"/>
        <w:spacing w:line="368" w:lineRule="exact" w:before="86"/>
      </w:pPr>
      <w:r>
        <w:rPr/>
        <w:t>Colloque</w:t>
      </w:r>
    </w:p>
    <w:p>
      <w:pPr>
        <w:spacing w:before="0"/>
        <w:ind w:left="1664" w:right="1665" w:firstLine="0"/>
        <w:jc w:val="center"/>
        <w:rPr>
          <w:b/>
          <w:sz w:val="32"/>
        </w:rPr>
      </w:pPr>
      <w:r>
        <w:rPr>
          <w:b/>
          <w:sz w:val="32"/>
        </w:rPr>
        <w:t>A l’occasion du bicentenaire de la naissance</w:t>
      </w:r>
      <w:r>
        <w:rPr>
          <w:b/>
          <w:spacing w:val="-77"/>
          <w:sz w:val="32"/>
        </w:rPr>
        <w:t> </w:t>
      </w:r>
      <w:r>
        <w:rPr>
          <w:b/>
          <w:sz w:val="32"/>
        </w:rPr>
        <w:t>de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l’évêque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Josip Juraj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Strossmayer</w:t>
      </w:r>
    </w:p>
    <w:p>
      <w:pPr>
        <w:pStyle w:val="Heading1"/>
        <w:spacing w:before="1"/>
        <w:ind w:right="1664"/>
      </w:pPr>
      <w:r>
        <w:rPr/>
        <w:t>(1815-1905)</w:t>
      </w:r>
    </w:p>
    <w:p>
      <w:pPr>
        <w:pStyle w:val="BodyText"/>
        <w:spacing w:before="6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2379979</wp:posOffset>
            </wp:positionH>
            <wp:positionV relativeFrom="paragraph">
              <wp:posOffset>233627</wp:posOffset>
            </wp:positionV>
            <wp:extent cx="2781319" cy="3483768"/>
            <wp:effectExtent l="0" t="0" r="0" b="0"/>
            <wp:wrapTopAndBottom/>
            <wp:docPr id="1" name="image1.png" descr="D:\joboudon\Bureau\220px-Josip_Juraj_Strossmayer2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1319" cy="3483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spacing w:before="8"/>
        <w:rPr>
          <w:b/>
          <w:sz w:val="31"/>
        </w:rPr>
      </w:pPr>
    </w:p>
    <w:p>
      <w:pPr>
        <w:pStyle w:val="BodyText"/>
        <w:spacing w:before="1"/>
        <w:ind w:left="1664" w:right="1665"/>
        <w:jc w:val="center"/>
      </w:pPr>
      <w:r>
        <w:rPr/>
        <w:t>Salle</w:t>
      </w:r>
      <w:r>
        <w:rPr>
          <w:spacing w:val="-2"/>
        </w:rPr>
        <w:t> </w:t>
      </w:r>
      <w:r>
        <w:rPr/>
        <w:t>des</w:t>
      </w:r>
      <w:r>
        <w:rPr>
          <w:spacing w:val="-1"/>
        </w:rPr>
        <w:t> </w:t>
      </w:r>
      <w:r>
        <w:rPr/>
        <w:t>Actes –</w:t>
      </w:r>
      <w:r>
        <w:rPr>
          <w:spacing w:val="-1"/>
        </w:rPr>
        <w:t> </w:t>
      </w:r>
      <w:r>
        <w:rPr/>
        <w:t>Paris Sorbonne</w:t>
      </w:r>
    </w:p>
    <w:p>
      <w:pPr>
        <w:pStyle w:val="BodyText"/>
        <w:ind w:left="1664" w:right="1664"/>
        <w:jc w:val="center"/>
      </w:pPr>
      <w:r>
        <w:rPr/>
        <w:t>Jeudi</w:t>
      </w:r>
      <w:r>
        <w:rPr>
          <w:spacing w:val="59"/>
        </w:rPr>
        <w:t> </w:t>
      </w:r>
      <w:r>
        <w:rPr/>
        <w:t>5 novembre</w:t>
      </w:r>
      <w:r>
        <w:rPr>
          <w:spacing w:val="-2"/>
        </w:rPr>
        <w:t> </w:t>
      </w:r>
      <w:r>
        <w:rPr/>
        <w:t>2015 à</w:t>
      </w:r>
      <w:r>
        <w:rPr>
          <w:spacing w:val="-2"/>
        </w:rPr>
        <w:t> </w:t>
      </w:r>
      <w:r>
        <w:rPr/>
        <w:t>partir de</w:t>
      </w:r>
      <w:r>
        <w:rPr>
          <w:spacing w:val="-1"/>
        </w:rPr>
        <w:t> </w:t>
      </w:r>
      <w:r>
        <w:rPr/>
        <w:t>10 heures</w:t>
      </w:r>
    </w:p>
    <w:p>
      <w:pPr>
        <w:pStyle w:val="BodyText"/>
        <w:ind w:left="1431" w:right="1432"/>
        <w:jc w:val="center"/>
      </w:pPr>
      <w:r>
        <w:rPr/>
        <w:t>(Entrée</w:t>
      </w:r>
      <w:r>
        <w:rPr>
          <w:spacing w:val="-2"/>
        </w:rPr>
        <w:t> </w:t>
      </w:r>
      <w:r>
        <w:rPr/>
        <w:t>1,</w:t>
      </w:r>
      <w:r>
        <w:rPr>
          <w:spacing w:val="1"/>
        </w:rPr>
        <w:t> </w:t>
      </w:r>
      <w:r>
        <w:rPr/>
        <w:t>rue</w:t>
      </w:r>
      <w:r>
        <w:rPr>
          <w:spacing w:val="-2"/>
        </w:rPr>
        <w:t> </w:t>
      </w:r>
      <w:r>
        <w:rPr/>
        <w:t>Victor</w:t>
      </w:r>
      <w:r>
        <w:rPr>
          <w:spacing w:val="-1"/>
        </w:rPr>
        <w:t> </w:t>
      </w:r>
      <w:r>
        <w:rPr/>
        <w:t>Cousin,</w:t>
      </w:r>
      <w:r>
        <w:rPr>
          <w:spacing w:val="2"/>
        </w:rPr>
        <w:t> </w:t>
      </w:r>
      <w:r>
        <w:rPr/>
        <w:t>ou</w:t>
      </w:r>
      <w:r>
        <w:rPr>
          <w:spacing w:val="-1"/>
        </w:rPr>
        <w:t> </w:t>
      </w:r>
      <w:r>
        <w:rPr/>
        <w:t>54 rue</w:t>
      </w:r>
      <w:r>
        <w:rPr>
          <w:spacing w:val="-2"/>
        </w:rPr>
        <w:t> </w:t>
      </w:r>
      <w:r>
        <w:rPr/>
        <w:t>Saint-Jacques</w:t>
      </w:r>
      <w:r>
        <w:rPr>
          <w:spacing w:val="1"/>
        </w:rPr>
        <w:t> </w:t>
      </w:r>
      <w:r>
        <w:rPr/>
        <w:t>75005</w:t>
      </w:r>
      <w:r>
        <w:rPr>
          <w:spacing w:val="-1"/>
        </w:rPr>
        <w:t> </w:t>
      </w:r>
      <w:r>
        <w:rPr/>
        <w:t>Paris)</w:t>
      </w:r>
    </w:p>
    <w:p>
      <w:pPr>
        <w:pStyle w:val="BodyText"/>
      </w:pPr>
    </w:p>
    <w:p>
      <w:pPr>
        <w:pStyle w:val="BodyText"/>
        <w:ind w:left="2315" w:right="2318"/>
        <w:jc w:val="center"/>
      </w:pPr>
      <w:r>
        <w:rPr/>
        <w:t>Entrée libre dans la limite des places disponibles</w:t>
      </w:r>
      <w:r>
        <w:rPr>
          <w:spacing w:val="-57"/>
        </w:rPr>
        <w:t> </w:t>
      </w:r>
      <w:r>
        <w:rPr/>
        <w:t>Prière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se munir de</w:t>
      </w:r>
      <w:r>
        <w:rPr>
          <w:spacing w:val="-1"/>
        </w:rPr>
        <w:t> </w:t>
      </w:r>
      <w:r>
        <w:rPr/>
        <w:t>cette</w:t>
      </w:r>
      <w:r>
        <w:rPr>
          <w:spacing w:val="-1"/>
        </w:rPr>
        <w:t> </w:t>
      </w:r>
      <w:r>
        <w:rPr/>
        <w:t>invitation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2"/>
        <w:spacing w:before="207"/>
        <w:rPr>
          <w:b w:val="0"/>
        </w:rPr>
      </w:pPr>
      <w:r>
        <w:rPr/>
        <w:t>Organisation</w:t>
      </w:r>
      <w:r>
        <w:rPr>
          <w:b w:val="0"/>
        </w:rPr>
        <w:t>:</w:t>
      </w:r>
    </w:p>
    <w:p>
      <w:pPr>
        <w:pStyle w:val="BodyText"/>
      </w:pPr>
    </w:p>
    <w:p>
      <w:pPr>
        <w:pStyle w:val="BodyText"/>
        <w:spacing w:before="1"/>
        <w:ind w:left="116" w:right="2402"/>
      </w:pPr>
      <w:r>
        <w:rPr>
          <w:spacing w:val="-1"/>
        </w:rPr>
        <w:t>Université </w:t>
      </w:r>
      <w:r>
        <w:rPr/>
        <w:t>Paris Sorbonne,</w:t>
      </w:r>
      <w:r>
        <w:rPr>
          <w:spacing w:val="1"/>
        </w:rPr>
        <w:t> </w:t>
      </w:r>
      <w:r>
        <w:rPr/>
        <w:t>Centre</w:t>
      </w:r>
      <w:r>
        <w:rPr>
          <w:spacing w:val="-2"/>
        </w:rPr>
        <w:t> </w:t>
      </w:r>
      <w:r>
        <w:rPr/>
        <w:t>d’histoire</w:t>
      </w:r>
      <w:r>
        <w:rPr>
          <w:spacing w:val="-1"/>
        </w:rPr>
        <w:t> </w:t>
      </w:r>
      <w:r>
        <w:rPr/>
        <w:t>du XIX</w:t>
      </w:r>
      <w:r>
        <w:rPr>
          <w:vertAlign w:val="superscript"/>
        </w:rPr>
        <w:t>e</w:t>
      </w:r>
      <w:r>
        <w:rPr>
          <w:spacing w:val="-20"/>
          <w:vertAlign w:val="baseline"/>
        </w:rPr>
        <w:t> </w:t>
      </w:r>
      <w:r>
        <w:rPr>
          <w:vertAlign w:val="baseline"/>
        </w:rPr>
        <w:t>siècle</w:t>
      </w:r>
      <w:r>
        <w:rPr>
          <w:spacing w:val="1"/>
          <w:vertAlign w:val="baseline"/>
        </w:rPr>
        <w:t> </w:t>
      </w:r>
      <w:r>
        <w:rPr>
          <w:vertAlign w:val="baseline"/>
        </w:rPr>
        <w:t>(EA</w:t>
      </w:r>
      <w:r>
        <w:rPr>
          <w:spacing w:val="1"/>
          <w:vertAlign w:val="baseline"/>
        </w:rPr>
        <w:t> </w:t>
      </w:r>
      <w:r>
        <w:rPr>
          <w:vertAlign w:val="baseline"/>
        </w:rPr>
        <w:t>3550)</w:t>
      </w:r>
      <w:r>
        <w:rPr>
          <w:spacing w:val="-57"/>
          <w:vertAlign w:val="baseline"/>
        </w:rPr>
        <w:t> </w:t>
      </w:r>
      <w:r>
        <w:rPr>
          <w:vertAlign w:val="baseline"/>
        </w:rPr>
        <w:t>Ambassade</w:t>
      </w:r>
      <w:r>
        <w:rPr>
          <w:spacing w:val="-3"/>
          <w:vertAlign w:val="baseline"/>
        </w:rPr>
        <w:t> </w:t>
      </w:r>
      <w:r>
        <w:rPr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vertAlign w:val="baseline"/>
        </w:rPr>
        <w:t>la</w:t>
      </w:r>
      <w:r>
        <w:rPr>
          <w:spacing w:val="-1"/>
          <w:vertAlign w:val="baseline"/>
        </w:rPr>
        <w:t> </w:t>
      </w:r>
      <w:r>
        <w:rPr>
          <w:vertAlign w:val="baseline"/>
        </w:rPr>
        <w:t>République</w:t>
      </w:r>
      <w:r>
        <w:rPr>
          <w:spacing w:val="-1"/>
          <w:vertAlign w:val="baseline"/>
        </w:rPr>
        <w:t> </w:t>
      </w:r>
      <w:r>
        <w:rPr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vertAlign w:val="baseline"/>
        </w:rPr>
        <w:t>Croatie</w:t>
      </w:r>
      <w:r>
        <w:rPr>
          <w:spacing w:val="1"/>
          <w:vertAlign w:val="baseline"/>
        </w:rPr>
        <w:t> </w:t>
      </w:r>
      <w:r>
        <w:rPr>
          <w:vertAlign w:val="baseline"/>
        </w:rPr>
        <w:t>en France</w:t>
      </w:r>
    </w:p>
    <w:p>
      <w:pPr>
        <w:pStyle w:val="BodyText"/>
        <w:ind w:left="116"/>
      </w:pPr>
      <w:r>
        <w:rPr/>
        <w:t>Académie</w:t>
      </w:r>
      <w:r>
        <w:rPr>
          <w:spacing w:val="-1"/>
        </w:rPr>
        <w:t> </w:t>
      </w:r>
      <w:r>
        <w:rPr/>
        <w:t>croate</w:t>
      </w:r>
      <w:r>
        <w:rPr>
          <w:spacing w:val="-2"/>
        </w:rPr>
        <w:t> </w:t>
      </w:r>
      <w:r>
        <w:rPr/>
        <w:t>des Sciences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</w:t>
      </w:r>
      <w:r>
        <w:rPr/>
        <w:t>des</w:t>
      </w:r>
      <w:r>
        <w:rPr>
          <w:spacing w:val="-1"/>
        </w:rPr>
        <w:t> </w:t>
      </w:r>
      <w:r>
        <w:rPr/>
        <w:t>Arts</w:t>
      </w:r>
    </w:p>
    <w:p>
      <w:pPr>
        <w:spacing w:after="0"/>
        <w:sectPr>
          <w:type w:val="continuous"/>
          <w:pgSz w:w="11910" w:h="16840"/>
          <w:pgMar w:top="1580" w:bottom="280" w:left="1300" w:right="1300"/>
        </w:sectPr>
      </w:pPr>
    </w:p>
    <w:p>
      <w:pPr>
        <w:pStyle w:val="Heading2"/>
        <w:spacing w:before="90"/>
      </w:pPr>
      <w:r>
        <w:rPr/>
        <w:t>Allocutions</w:t>
      </w:r>
      <w:r>
        <w:rPr>
          <w:spacing w:val="-5"/>
        </w:rPr>
        <w:t> </w:t>
      </w:r>
      <w:r>
        <w:rPr/>
        <w:t>d’ouverture</w:t>
      </w:r>
      <w:r>
        <w:rPr>
          <w:spacing w:val="-4"/>
        </w:rPr>
        <w:t> </w:t>
      </w:r>
      <w:r>
        <w:rPr/>
        <w:t>: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16"/>
      </w:pPr>
      <w:r>
        <w:rPr/>
        <w:t>M.</w:t>
      </w:r>
      <w:r>
        <w:rPr>
          <w:spacing w:val="-4"/>
        </w:rPr>
        <w:t> </w:t>
      </w:r>
      <w:r>
        <w:rPr/>
        <w:t>Zvonko</w:t>
      </w:r>
      <w:r>
        <w:rPr>
          <w:spacing w:val="-2"/>
        </w:rPr>
        <w:t> </w:t>
      </w:r>
      <w:r>
        <w:rPr/>
        <w:t>Kusić,</w:t>
      </w:r>
      <w:r>
        <w:rPr>
          <w:spacing w:val="-3"/>
        </w:rPr>
        <w:t> </w:t>
      </w:r>
      <w:r>
        <w:rPr/>
        <w:t>Président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l’Académie</w:t>
      </w:r>
      <w:r>
        <w:rPr>
          <w:spacing w:val="-4"/>
        </w:rPr>
        <w:t> </w:t>
      </w:r>
      <w:r>
        <w:rPr/>
        <w:t>croate</w:t>
      </w:r>
      <w:r>
        <w:rPr>
          <w:spacing w:val="-1"/>
        </w:rPr>
        <w:t> </w:t>
      </w:r>
      <w:r>
        <w:rPr/>
        <w:t>des</w:t>
      </w:r>
      <w:r>
        <w:rPr>
          <w:spacing w:val="-3"/>
        </w:rPr>
        <w:t> </w:t>
      </w:r>
      <w:r>
        <w:rPr/>
        <w:t>Sciences et</w:t>
      </w:r>
      <w:r>
        <w:rPr>
          <w:spacing w:val="-2"/>
        </w:rPr>
        <w:t> </w:t>
      </w:r>
      <w:r>
        <w:rPr/>
        <w:t>des</w:t>
      </w:r>
      <w:r>
        <w:rPr>
          <w:spacing w:val="-3"/>
        </w:rPr>
        <w:t> </w:t>
      </w:r>
      <w:r>
        <w:rPr/>
        <w:t>Arts</w:t>
      </w:r>
    </w:p>
    <w:p>
      <w:pPr>
        <w:pStyle w:val="BodyText"/>
        <w:ind w:left="116"/>
      </w:pPr>
      <w:r>
        <w:rPr/>
        <w:t>M.</w:t>
      </w:r>
      <w:r>
        <w:rPr>
          <w:spacing w:val="-1"/>
        </w:rPr>
        <w:t> </w:t>
      </w:r>
      <w:r>
        <w:rPr/>
        <w:t>Jacques-Olivier</w:t>
      </w:r>
      <w:r>
        <w:rPr>
          <w:spacing w:val="-1"/>
        </w:rPr>
        <w:t> </w:t>
      </w:r>
      <w:r>
        <w:rPr/>
        <w:t>Boudon,</w:t>
      </w:r>
      <w:r>
        <w:rPr>
          <w:spacing w:val="-1"/>
        </w:rPr>
        <w:t> </w:t>
      </w:r>
      <w:r>
        <w:rPr/>
        <w:t>directeur</w:t>
      </w:r>
      <w:r>
        <w:rPr>
          <w:spacing w:val="-2"/>
        </w:rPr>
        <w:t> </w:t>
      </w:r>
      <w:r>
        <w:rPr/>
        <w:t>du</w:t>
      </w:r>
      <w:r>
        <w:rPr>
          <w:spacing w:val="-1"/>
        </w:rPr>
        <w:t> </w:t>
      </w:r>
      <w:r>
        <w:rPr/>
        <w:t>Centre</w:t>
      </w:r>
      <w:r>
        <w:rPr>
          <w:spacing w:val="-3"/>
        </w:rPr>
        <w:t> </w:t>
      </w:r>
      <w:r>
        <w:rPr/>
        <w:t>d’histoire</w:t>
      </w:r>
      <w:r>
        <w:rPr>
          <w:spacing w:val="-3"/>
        </w:rPr>
        <w:t> </w:t>
      </w:r>
      <w:r>
        <w:rPr/>
        <w:t>du XIX</w:t>
      </w:r>
      <w:r>
        <w:rPr>
          <w:vertAlign w:val="superscript"/>
        </w:rPr>
        <w:t>e</w:t>
      </w:r>
      <w:r>
        <w:rPr>
          <w:spacing w:val="-3"/>
          <w:vertAlign w:val="baseline"/>
        </w:rPr>
        <w:t> </w:t>
      </w:r>
      <w:r>
        <w:rPr>
          <w:vertAlign w:val="baseline"/>
        </w:rPr>
        <w:t>siècle</w:t>
      </w:r>
    </w:p>
    <w:p>
      <w:pPr>
        <w:pStyle w:val="BodyText"/>
        <w:ind w:left="116"/>
      </w:pPr>
      <w:r>
        <w:rPr/>
        <w:t>S.E.M. Ivo</w:t>
      </w:r>
      <w:r>
        <w:rPr>
          <w:spacing w:val="-1"/>
        </w:rPr>
        <w:t> </w:t>
      </w:r>
      <w:r>
        <w:rPr/>
        <w:t>Goldstein,</w:t>
      </w:r>
      <w:r>
        <w:rPr>
          <w:spacing w:val="-1"/>
        </w:rPr>
        <w:t> </w:t>
      </w:r>
      <w:r>
        <w:rPr/>
        <w:t>Ambassadeur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Croatie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France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2"/>
      </w:pPr>
      <w:r>
        <w:rPr/>
        <w:t>Première</w:t>
      </w:r>
      <w:r>
        <w:rPr>
          <w:spacing w:val="-3"/>
        </w:rPr>
        <w:t> </w:t>
      </w:r>
      <w:r>
        <w:rPr/>
        <w:t>section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16"/>
      </w:pPr>
      <w:r>
        <w:rPr/>
        <w:t>Modérateur:</w:t>
      </w:r>
      <w:r>
        <w:rPr>
          <w:spacing w:val="-3"/>
        </w:rPr>
        <w:t> </w:t>
      </w:r>
      <w:r>
        <w:rPr/>
        <w:t>Jacques-Olivier</w:t>
      </w:r>
      <w:r>
        <w:rPr>
          <w:spacing w:val="-2"/>
        </w:rPr>
        <w:t> </w:t>
      </w:r>
      <w:r>
        <w:rPr/>
        <w:t>Boudon</w:t>
      </w:r>
    </w:p>
    <w:p>
      <w:pPr>
        <w:pStyle w:val="BodyText"/>
      </w:pPr>
    </w:p>
    <w:p>
      <w:pPr>
        <w:spacing w:before="0"/>
        <w:ind w:left="116" w:right="0" w:firstLine="0"/>
        <w:jc w:val="left"/>
        <w:rPr>
          <w:i/>
          <w:sz w:val="24"/>
        </w:rPr>
      </w:pPr>
      <w:r>
        <w:rPr>
          <w:sz w:val="24"/>
        </w:rPr>
        <w:t>M.</w:t>
      </w:r>
      <w:r>
        <w:rPr>
          <w:spacing w:val="-3"/>
          <w:sz w:val="24"/>
        </w:rPr>
        <w:t> </w:t>
      </w:r>
      <w:r>
        <w:rPr>
          <w:sz w:val="24"/>
        </w:rPr>
        <w:t>Franjo</w:t>
      </w:r>
      <w:r>
        <w:rPr>
          <w:spacing w:val="-2"/>
          <w:sz w:val="24"/>
        </w:rPr>
        <w:t> </w:t>
      </w:r>
      <w:r>
        <w:rPr>
          <w:sz w:val="24"/>
        </w:rPr>
        <w:t>Šanjek: </w:t>
      </w:r>
      <w:r>
        <w:rPr>
          <w:i/>
          <w:sz w:val="24"/>
        </w:rPr>
        <w:t>L’européanisme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Josip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Juraj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Strossmayer</w:t>
      </w:r>
    </w:p>
    <w:p>
      <w:pPr>
        <w:spacing w:before="0"/>
        <w:ind w:left="116" w:right="0" w:firstLine="0"/>
        <w:jc w:val="left"/>
        <w:rPr>
          <w:i/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> </w:t>
      </w:r>
      <w:r>
        <w:rPr>
          <w:sz w:val="24"/>
        </w:rPr>
        <w:t>Jacques-Olivier</w:t>
      </w:r>
      <w:r>
        <w:rPr>
          <w:spacing w:val="-1"/>
          <w:sz w:val="24"/>
        </w:rPr>
        <w:t> </w:t>
      </w:r>
      <w:r>
        <w:rPr>
          <w:sz w:val="24"/>
        </w:rPr>
        <w:t>Boudon: </w:t>
      </w:r>
      <w:r>
        <w:rPr>
          <w:i/>
          <w:sz w:val="24"/>
        </w:rPr>
        <w:t>L'écho 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pensée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Mgr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Strossmayer en France</w:t>
      </w:r>
    </w:p>
    <w:p>
      <w:pPr>
        <w:spacing w:before="1"/>
        <w:ind w:left="116" w:right="0" w:firstLine="0"/>
        <w:jc w:val="left"/>
        <w:rPr>
          <w:i/>
          <w:sz w:val="24"/>
        </w:rPr>
      </w:pPr>
      <w:r>
        <w:rPr>
          <w:sz w:val="24"/>
        </w:rPr>
        <w:t>M.</w:t>
      </w:r>
      <w:r>
        <w:rPr>
          <w:spacing w:val="17"/>
          <w:sz w:val="24"/>
        </w:rPr>
        <w:t> </w:t>
      </w:r>
      <w:r>
        <w:rPr>
          <w:sz w:val="24"/>
        </w:rPr>
        <w:t>Slavko</w:t>
      </w:r>
      <w:r>
        <w:rPr>
          <w:spacing w:val="14"/>
          <w:sz w:val="24"/>
        </w:rPr>
        <w:t> </w:t>
      </w:r>
      <w:r>
        <w:rPr>
          <w:sz w:val="24"/>
        </w:rPr>
        <w:t>Slišković</w:t>
      </w:r>
      <w:r>
        <w:rPr>
          <w:spacing w:val="17"/>
          <w:sz w:val="24"/>
        </w:rPr>
        <w:t> </w:t>
      </w:r>
      <w:r>
        <w:rPr>
          <w:sz w:val="24"/>
        </w:rPr>
        <w:t>et</w:t>
      </w:r>
      <w:r>
        <w:rPr>
          <w:spacing w:val="12"/>
          <w:sz w:val="24"/>
        </w:rPr>
        <w:t> </w:t>
      </w:r>
      <w:r>
        <w:rPr>
          <w:sz w:val="24"/>
        </w:rPr>
        <w:t>Madame</w:t>
      </w:r>
      <w:r>
        <w:rPr>
          <w:spacing w:val="16"/>
          <w:sz w:val="24"/>
        </w:rPr>
        <w:t> </w:t>
      </w:r>
      <w:r>
        <w:rPr>
          <w:sz w:val="24"/>
        </w:rPr>
        <w:t>Ana</w:t>
      </w:r>
      <w:r>
        <w:rPr>
          <w:spacing w:val="16"/>
          <w:sz w:val="24"/>
        </w:rPr>
        <w:t> </w:t>
      </w:r>
      <w:r>
        <w:rPr>
          <w:sz w:val="24"/>
        </w:rPr>
        <w:t>Biočić:</w:t>
      </w:r>
      <w:r>
        <w:rPr>
          <w:spacing w:val="21"/>
          <w:sz w:val="24"/>
        </w:rPr>
        <w:t> </w:t>
      </w:r>
      <w:r>
        <w:rPr>
          <w:i/>
          <w:sz w:val="24"/>
        </w:rPr>
        <w:t>Strossmayer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et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l’Union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des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Églises: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les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buts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et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les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moyens</w:t>
      </w:r>
    </w:p>
    <w:p>
      <w:pPr>
        <w:spacing w:before="0"/>
        <w:ind w:left="116" w:right="0" w:firstLine="0"/>
        <w:jc w:val="left"/>
        <w:rPr>
          <w:i/>
          <w:sz w:val="24"/>
        </w:rPr>
      </w:pPr>
      <w:r>
        <w:rPr>
          <w:sz w:val="24"/>
        </w:rPr>
        <w:t>Madame</w:t>
      </w:r>
      <w:r>
        <w:rPr>
          <w:spacing w:val="13"/>
          <w:sz w:val="24"/>
        </w:rPr>
        <w:t> </w:t>
      </w:r>
      <w:r>
        <w:rPr>
          <w:sz w:val="24"/>
        </w:rPr>
        <w:t>Catherine</w:t>
      </w:r>
      <w:r>
        <w:rPr>
          <w:spacing w:val="15"/>
          <w:sz w:val="24"/>
        </w:rPr>
        <w:t> </w:t>
      </w:r>
      <w:r>
        <w:rPr>
          <w:sz w:val="24"/>
        </w:rPr>
        <w:t>Horel:</w:t>
      </w:r>
      <w:r>
        <w:rPr>
          <w:spacing w:val="17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Croatie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et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Hongrie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à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l'époque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Strossmayer: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entre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compromis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et opposition</w:t>
      </w:r>
    </w:p>
    <w:p>
      <w:pPr>
        <w:pStyle w:val="BodyText"/>
        <w:spacing w:before="11"/>
        <w:rPr>
          <w:i/>
          <w:sz w:val="23"/>
        </w:rPr>
      </w:pPr>
    </w:p>
    <w:p>
      <w:pPr>
        <w:pStyle w:val="BodyText"/>
        <w:spacing w:line="480" w:lineRule="auto"/>
        <w:ind w:left="116" w:right="8120"/>
      </w:pPr>
      <w:r>
        <w:rPr/>
        <w:t>Discussion</w:t>
      </w:r>
      <w:r>
        <w:rPr>
          <w:spacing w:val="-57"/>
        </w:rPr>
        <w:t> </w:t>
      </w:r>
      <w:r>
        <w:rPr/>
        <w:t>Repas</w:t>
      </w:r>
    </w:p>
    <w:p>
      <w:pPr>
        <w:pStyle w:val="Heading2"/>
        <w:spacing w:before="5"/>
      </w:pPr>
      <w:r>
        <w:rPr/>
        <w:t>Deuxième</w:t>
      </w:r>
      <w:r>
        <w:rPr>
          <w:spacing w:val="-4"/>
        </w:rPr>
        <w:t> </w:t>
      </w:r>
      <w:r>
        <w:rPr/>
        <w:t>section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16"/>
      </w:pPr>
      <w:r>
        <w:rPr/>
        <w:t>Modérateur:</w:t>
      </w:r>
      <w:r>
        <w:rPr>
          <w:spacing w:val="-2"/>
        </w:rPr>
        <w:t> </w:t>
      </w:r>
      <w:r>
        <w:rPr/>
        <w:t>Franjo</w:t>
      </w:r>
      <w:r>
        <w:rPr>
          <w:spacing w:val="-3"/>
        </w:rPr>
        <w:t> </w:t>
      </w:r>
      <w:r>
        <w:rPr/>
        <w:t>Šanjek</w:t>
      </w:r>
    </w:p>
    <w:p>
      <w:pPr>
        <w:pStyle w:val="BodyText"/>
      </w:pPr>
    </w:p>
    <w:p>
      <w:pPr>
        <w:spacing w:before="0"/>
        <w:ind w:left="116" w:right="0" w:firstLine="0"/>
        <w:jc w:val="left"/>
        <w:rPr>
          <w:i/>
          <w:sz w:val="24"/>
        </w:rPr>
      </w:pPr>
      <w:r>
        <w:rPr>
          <w:sz w:val="24"/>
        </w:rPr>
        <w:t>M.</w:t>
      </w:r>
      <w:r>
        <w:rPr>
          <w:spacing w:val="20"/>
          <w:sz w:val="24"/>
        </w:rPr>
        <w:t> </w:t>
      </w:r>
      <w:r>
        <w:rPr>
          <w:sz w:val="24"/>
        </w:rPr>
        <w:t>Ivo</w:t>
      </w:r>
      <w:r>
        <w:rPr>
          <w:spacing w:val="20"/>
          <w:sz w:val="24"/>
        </w:rPr>
        <w:t> </w:t>
      </w:r>
      <w:r>
        <w:rPr>
          <w:sz w:val="24"/>
        </w:rPr>
        <w:t>Goldstein:</w:t>
      </w:r>
      <w:r>
        <w:rPr>
          <w:spacing w:val="20"/>
          <w:sz w:val="24"/>
        </w:rPr>
        <w:t> </w:t>
      </w:r>
      <w:r>
        <w:rPr>
          <w:i/>
          <w:sz w:val="24"/>
        </w:rPr>
        <w:t>Les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rythmes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modernisation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dans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les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pays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croates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du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19</w:t>
      </w:r>
      <w:r>
        <w:rPr>
          <w:i/>
          <w:sz w:val="24"/>
          <w:vertAlign w:val="superscript"/>
        </w:rPr>
        <w:t>e</w:t>
      </w:r>
      <w:r>
        <w:rPr>
          <w:i/>
          <w:spacing w:val="18"/>
          <w:sz w:val="24"/>
          <w:vertAlign w:val="baseline"/>
        </w:rPr>
        <w:t> </w:t>
      </w:r>
      <w:r>
        <w:rPr>
          <w:i/>
          <w:sz w:val="24"/>
          <w:vertAlign w:val="baseline"/>
        </w:rPr>
        <w:t>siècle</w:t>
      </w:r>
      <w:r>
        <w:rPr>
          <w:i/>
          <w:spacing w:val="20"/>
          <w:sz w:val="24"/>
          <w:vertAlign w:val="baseline"/>
        </w:rPr>
        <w:t> </w:t>
      </w:r>
      <w:r>
        <w:rPr>
          <w:i/>
          <w:sz w:val="24"/>
          <w:vertAlign w:val="baseline"/>
        </w:rPr>
        <w:t>et</w:t>
      </w:r>
      <w:r>
        <w:rPr>
          <w:i/>
          <w:spacing w:val="18"/>
          <w:sz w:val="24"/>
          <w:vertAlign w:val="baseline"/>
        </w:rPr>
        <w:t> </w:t>
      </w:r>
      <w:r>
        <w:rPr>
          <w:i/>
          <w:sz w:val="24"/>
          <w:vertAlign w:val="baseline"/>
        </w:rPr>
        <w:t>le</w:t>
      </w:r>
      <w:r>
        <w:rPr>
          <w:i/>
          <w:spacing w:val="-57"/>
          <w:sz w:val="24"/>
          <w:vertAlign w:val="baseline"/>
        </w:rPr>
        <w:t> </w:t>
      </w:r>
      <w:r>
        <w:rPr>
          <w:i/>
          <w:sz w:val="24"/>
          <w:vertAlign w:val="baseline"/>
        </w:rPr>
        <w:t>rôle</w:t>
      </w:r>
      <w:r>
        <w:rPr>
          <w:i/>
          <w:spacing w:val="-1"/>
          <w:sz w:val="24"/>
          <w:vertAlign w:val="baseline"/>
        </w:rPr>
        <w:t> </w:t>
      </w:r>
      <w:r>
        <w:rPr>
          <w:i/>
          <w:sz w:val="24"/>
          <w:vertAlign w:val="baseline"/>
        </w:rPr>
        <w:t>de</w:t>
      </w:r>
      <w:r>
        <w:rPr>
          <w:i/>
          <w:spacing w:val="-2"/>
          <w:sz w:val="24"/>
          <w:vertAlign w:val="baseline"/>
        </w:rPr>
        <w:t> </w:t>
      </w:r>
      <w:r>
        <w:rPr>
          <w:i/>
          <w:sz w:val="24"/>
          <w:vertAlign w:val="baseline"/>
        </w:rPr>
        <w:t>Josip Juraj Strossmayer</w:t>
      </w:r>
    </w:p>
    <w:p>
      <w:pPr>
        <w:spacing w:before="0"/>
        <w:ind w:left="116" w:right="0" w:firstLine="0"/>
        <w:jc w:val="left"/>
        <w:rPr>
          <w:i/>
          <w:sz w:val="24"/>
        </w:rPr>
      </w:pPr>
      <w:r>
        <w:rPr>
          <w:sz w:val="24"/>
        </w:rPr>
        <w:t>M.</w:t>
      </w:r>
      <w:r>
        <w:rPr>
          <w:spacing w:val="14"/>
          <w:sz w:val="24"/>
        </w:rPr>
        <w:t> </w:t>
      </w:r>
      <w:r>
        <w:rPr>
          <w:sz w:val="24"/>
        </w:rPr>
        <w:t>Pero</w:t>
      </w:r>
      <w:r>
        <w:rPr>
          <w:spacing w:val="14"/>
          <w:sz w:val="24"/>
        </w:rPr>
        <w:t> </w:t>
      </w:r>
      <w:r>
        <w:rPr>
          <w:sz w:val="24"/>
        </w:rPr>
        <w:t>Aračić:</w:t>
      </w:r>
      <w:r>
        <w:rPr>
          <w:spacing w:val="15"/>
          <w:sz w:val="24"/>
        </w:rPr>
        <w:t> </w:t>
      </w:r>
      <w:r>
        <w:rPr>
          <w:i/>
          <w:sz w:val="24"/>
        </w:rPr>
        <w:t>Josip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Juraj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Strossmayer,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promoteur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des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droits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des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femmes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et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leur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rôle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dans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la société</w:t>
      </w:r>
    </w:p>
    <w:p>
      <w:pPr>
        <w:spacing w:before="0"/>
        <w:ind w:left="116" w:right="0" w:firstLine="0"/>
        <w:jc w:val="left"/>
        <w:rPr>
          <w:i/>
          <w:sz w:val="24"/>
        </w:rPr>
      </w:pPr>
      <w:r>
        <w:rPr>
          <w:sz w:val="24"/>
        </w:rPr>
        <w:t>M.</w:t>
      </w:r>
      <w:r>
        <w:rPr>
          <w:spacing w:val="-3"/>
          <w:sz w:val="24"/>
        </w:rPr>
        <w:t> </w:t>
      </w:r>
      <w:r>
        <w:rPr>
          <w:sz w:val="24"/>
        </w:rPr>
        <w:t>Vlatko</w:t>
      </w:r>
      <w:r>
        <w:rPr>
          <w:spacing w:val="-2"/>
          <w:sz w:val="24"/>
        </w:rPr>
        <w:t> </w:t>
      </w:r>
      <w:r>
        <w:rPr>
          <w:sz w:val="24"/>
        </w:rPr>
        <w:t>Marić: </w:t>
      </w:r>
      <w:r>
        <w:rPr>
          <w:i/>
          <w:sz w:val="24"/>
        </w:rPr>
        <w:t>Josip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Juraj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Strossmayer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franciscains 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Bosnie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5"/>
        <w:rPr>
          <w:i/>
          <w:sz w:val="22"/>
        </w:rPr>
      </w:pPr>
    </w:p>
    <w:p>
      <w:pPr>
        <w:pStyle w:val="Heading2"/>
        <w:spacing w:line="274" w:lineRule="exact"/>
      </w:pPr>
      <w:r>
        <w:rPr/>
        <w:t>Conclusions</w:t>
      </w:r>
    </w:p>
    <w:p>
      <w:pPr>
        <w:pStyle w:val="BodyText"/>
        <w:spacing w:line="274" w:lineRule="exact"/>
        <w:ind w:left="116"/>
      </w:pPr>
      <w:r>
        <w:rPr/>
        <w:t>M.</w:t>
      </w:r>
      <w:r>
        <w:rPr>
          <w:spacing w:val="-2"/>
        </w:rPr>
        <w:t> </w:t>
      </w:r>
      <w:r>
        <w:rPr/>
        <w:t>Franjo</w:t>
      </w:r>
      <w:r>
        <w:rPr>
          <w:spacing w:val="-1"/>
        </w:rPr>
        <w:t> </w:t>
      </w:r>
      <w:r>
        <w:rPr/>
        <w:t>Šanjek</w:t>
      </w:r>
    </w:p>
    <w:p>
      <w:pPr>
        <w:pStyle w:val="BodyText"/>
        <w:ind w:left="116"/>
      </w:pPr>
      <w:r>
        <w:rPr/>
        <w:t>M.</w:t>
      </w:r>
      <w:r>
        <w:rPr>
          <w:spacing w:val="-2"/>
        </w:rPr>
        <w:t> </w:t>
      </w:r>
      <w:r>
        <w:rPr/>
        <w:t>Jacques-Olivier</w:t>
      </w:r>
      <w:r>
        <w:rPr>
          <w:spacing w:val="-1"/>
        </w:rPr>
        <w:t> </w:t>
      </w:r>
      <w:r>
        <w:rPr/>
        <w:t>Boudon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1798954</wp:posOffset>
            </wp:positionH>
            <wp:positionV relativeFrom="paragraph">
              <wp:posOffset>212785</wp:posOffset>
            </wp:positionV>
            <wp:extent cx="4691182" cy="1502854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1182" cy="1502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top="158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664" w:right="1665"/>
      <w:jc w:val="center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116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Goldstein</dc:creator>
  <dcterms:created xsi:type="dcterms:W3CDTF">2024-06-06T12:14:57Z</dcterms:created>
  <dcterms:modified xsi:type="dcterms:W3CDTF">2024-06-06T12:14:57Z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2015-11-03T00:00:00Z</vt:filetime>
  </property>
  <property fmtid="{D5CDD505-2E9C-101B-9397-08002B2CF9AE}" pid="3" name="Creator">
    <vt:lpwstr>Conv2pdf.com</vt:lpwstr>
  </property>
  <property fmtid="{D5CDD505-2E9C-101B-9397-08002B2CF9AE}" pid="4" name="LastSaved">
    <vt:filetime>2024-06-06T00:00:00Z</vt:filetime>
  </property>
</Properties>
</file>