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10692130" cy="7560309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692130" cy="7560309"/>
                          <a:chExt cx="10692130" cy="7560309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8002" y="0"/>
                            <a:ext cx="5183997" cy="7559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688330" cy="585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8330" h="5850255">
                                <a:moveTo>
                                  <a:pt x="0" y="5850001"/>
                                </a:moveTo>
                                <a:lnTo>
                                  <a:pt x="5687999" y="5850001"/>
                                </a:lnTo>
                                <a:lnTo>
                                  <a:pt x="5687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50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EF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5850001"/>
                            <a:ext cx="5688330" cy="171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8330" h="1710055">
                                <a:moveTo>
                                  <a:pt x="5687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9991"/>
                                </a:lnTo>
                                <a:lnTo>
                                  <a:pt x="5687999" y="1709991"/>
                                </a:lnTo>
                                <a:lnTo>
                                  <a:pt x="568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3C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1001pt;width:841.9pt;height:595.3pt;mso-position-horizontal-relative:page;mso-position-vertical-relative:page;z-index:-15792640" id="docshapegroup1" coordorigin="0,0" coordsize="16838,11906">
                <v:shape style="position:absolute;left:8674;top:0;width:8164;height:11906" type="#_x0000_t75" id="docshape2" stroked="false">
                  <v:imagedata r:id="rId5" o:title=""/>
                </v:shape>
                <v:rect style="position:absolute;left:0;top:0;width:8958;height:9213" id="docshape3" filled="true" fillcolor="#f4efe7" stroked="false">
                  <v:fill type="solid"/>
                </v:rect>
                <v:rect style="position:absolute;left:0;top:9212;width:8958;height:2693" id="docshape4" filled="true" fillcolor="#133c6b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8"/>
        <w:rPr>
          <w:rFonts w:ascii="Times New Roman"/>
          <w:sz w:val="20"/>
        </w:rPr>
      </w:pPr>
    </w:p>
    <w:p>
      <w:pPr>
        <w:spacing w:before="0"/>
        <w:ind w:left="76" w:right="0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Comité</w:t>
      </w:r>
      <w:r>
        <w:rPr>
          <w:b/>
          <w:color w:val="FFFFFF"/>
          <w:spacing w:val="69"/>
          <w:sz w:val="20"/>
        </w:rPr>
        <w:t> </w:t>
      </w:r>
      <w:r>
        <w:rPr>
          <w:b/>
          <w:color w:val="FFFFFF"/>
          <w:spacing w:val="8"/>
          <w:sz w:val="20"/>
        </w:rPr>
        <w:t>d’organisation</w:t>
      </w:r>
    </w:p>
    <w:p>
      <w:pPr>
        <w:spacing w:before="25"/>
        <w:ind w:left="76" w:right="0" w:firstLine="0"/>
        <w:jc w:val="left"/>
        <w:rPr>
          <w:sz w:val="16"/>
        </w:rPr>
      </w:pPr>
      <w:r>
        <w:rPr>
          <w:color w:val="FFFFFF"/>
          <w:spacing w:val="9"/>
          <w:sz w:val="20"/>
        </w:rPr>
        <w:t>Guillaume</w:t>
      </w:r>
      <w:r>
        <w:rPr>
          <w:color w:val="FFFFFF"/>
          <w:spacing w:val="55"/>
          <w:sz w:val="20"/>
        </w:rPr>
        <w:t> </w:t>
      </w:r>
      <w:r>
        <w:rPr>
          <w:color w:val="FFFFFF"/>
          <w:spacing w:val="9"/>
          <w:sz w:val="20"/>
        </w:rPr>
        <w:t>CUCHET</w:t>
      </w:r>
      <w:r>
        <w:rPr>
          <w:color w:val="FFFFFF"/>
          <w:spacing w:val="55"/>
          <w:sz w:val="20"/>
        </w:rPr>
        <w:t> </w:t>
      </w:r>
      <w:r>
        <w:rPr>
          <w:color w:val="FFFFFF"/>
          <w:sz w:val="20"/>
        </w:rPr>
        <w:t>-</w:t>
      </w:r>
      <w:r>
        <w:rPr>
          <w:color w:val="FFFFFF"/>
          <w:spacing w:val="55"/>
          <w:sz w:val="20"/>
        </w:rPr>
        <w:t> </w:t>
      </w:r>
      <w:r>
        <w:rPr>
          <w:color w:val="FFFFFF"/>
          <w:sz w:val="16"/>
        </w:rPr>
        <w:t>(IUF</w:t>
      </w:r>
      <w:r>
        <w:rPr>
          <w:color w:val="FFFFFF"/>
          <w:spacing w:val="43"/>
          <w:sz w:val="16"/>
        </w:rPr>
        <w:t> </w:t>
      </w:r>
      <w:r>
        <w:rPr>
          <w:color w:val="FFFFFF"/>
          <w:sz w:val="16"/>
        </w:rPr>
        <w:t>-</w:t>
      </w:r>
      <w:r>
        <w:rPr>
          <w:color w:val="FFFFFF"/>
          <w:spacing w:val="43"/>
          <w:sz w:val="16"/>
        </w:rPr>
        <w:t> </w:t>
      </w:r>
      <w:r>
        <w:rPr>
          <w:color w:val="FFFFFF"/>
          <w:sz w:val="16"/>
        </w:rPr>
        <w:t>Université</w:t>
      </w:r>
      <w:r>
        <w:rPr>
          <w:color w:val="FFFFFF"/>
          <w:spacing w:val="43"/>
          <w:sz w:val="16"/>
        </w:rPr>
        <w:t> </w:t>
      </w:r>
      <w:r>
        <w:rPr>
          <w:color w:val="FFFFFF"/>
          <w:sz w:val="16"/>
        </w:rPr>
        <w:t>Paris</w:t>
      </w:r>
      <w:r>
        <w:rPr>
          <w:color w:val="FFFFFF"/>
          <w:spacing w:val="44"/>
          <w:sz w:val="16"/>
        </w:rPr>
        <w:t> </w:t>
      </w:r>
      <w:r>
        <w:rPr>
          <w:color w:val="FFFFFF"/>
          <w:sz w:val="16"/>
        </w:rPr>
        <w:t>1</w:t>
      </w:r>
      <w:r>
        <w:rPr>
          <w:color w:val="FFFFFF"/>
          <w:spacing w:val="43"/>
          <w:sz w:val="16"/>
        </w:rPr>
        <w:t> </w:t>
      </w:r>
      <w:r>
        <w:rPr>
          <w:color w:val="FFFFFF"/>
          <w:sz w:val="16"/>
        </w:rPr>
        <w:t>Panthéon-Sorbonne</w:t>
      </w:r>
      <w:r>
        <w:rPr>
          <w:color w:val="FFFFFF"/>
          <w:spacing w:val="43"/>
          <w:sz w:val="16"/>
        </w:rPr>
        <w:t> </w:t>
      </w:r>
      <w:r>
        <w:rPr>
          <w:color w:val="FFFFFF"/>
          <w:sz w:val="16"/>
        </w:rPr>
        <w:t>-</w:t>
      </w:r>
      <w:r>
        <w:rPr>
          <w:color w:val="FFFFFF"/>
          <w:spacing w:val="43"/>
          <w:sz w:val="16"/>
        </w:rPr>
        <w:t> </w:t>
      </w:r>
      <w:r>
        <w:rPr>
          <w:color w:val="FFFFFF"/>
          <w:sz w:val="16"/>
        </w:rPr>
        <w:t>Centre</w:t>
      </w:r>
      <w:r>
        <w:rPr>
          <w:color w:val="FFFFFF"/>
          <w:spacing w:val="43"/>
          <w:sz w:val="16"/>
        </w:rPr>
        <w:t> </w:t>
      </w:r>
      <w:r>
        <w:rPr>
          <w:color w:val="FFFFFF"/>
          <w:sz w:val="16"/>
        </w:rPr>
        <w:t>d’histoire</w:t>
      </w:r>
      <w:r>
        <w:rPr>
          <w:color w:val="FFFFFF"/>
          <w:spacing w:val="44"/>
          <w:sz w:val="16"/>
        </w:rPr>
        <w:t> </w:t>
      </w:r>
      <w:r>
        <w:rPr>
          <w:color w:val="FFFFFF"/>
          <w:sz w:val="16"/>
        </w:rPr>
        <w:t>du</w:t>
      </w:r>
      <w:r>
        <w:rPr>
          <w:color w:val="FFFFFF"/>
          <w:spacing w:val="43"/>
          <w:sz w:val="16"/>
        </w:rPr>
        <w:t> </w:t>
      </w:r>
      <w:r>
        <w:rPr>
          <w:color w:val="FFFFFF"/>
          <w:sz w:val="16"/>
        </w:rPr>
        <w:t>XIX</w:t>
      </w:r>
      <w:r>
        <w:rPr>
          <w:color w:val="FFFFFF"/>
          <w:position w:val="5"/>
          <w:sz w:val="9"/>
        </w:rPr>
        <w:t>e</w:t>
      </w:r>
      <w:r>
        <w:rPr>
          <w:color w:val="FFFFFF"/>
          <w:spacing w:val="52"/>
          <w:position w:val="5"/>
          <w:sz w:val="9"/>
        </w:rPr>
        <w:t> </w:t>
      </w:r>
      <w:r>
        <w:rPr>
          <w:color w:val="FFFFFF"/>
          <w:spacing w:val="-2"/>
          <w:sz w:val="16"/>
        </w:rPr>
        <w:t>siècle)</w:t>
      </w:r>
    </w:p>
    <w:p>
      <w:pPr>
        <w:pStyle w:val="BodyText"/>
        <w:spacing w:before="118"/>
      </w:pPr>
    </w:p>
    <w:p>
      <w:pPr>
        <w:spacing w:before="0"/>
        <w:ind w:left="76" w:right="0" w:firstLine="0"/>
        <w:jc w:val="left"/>
        <w:rPr>
          <w:sz w:val="20"/>
        </w:rPr>
      </w:pPr>
      <w:r>
        <w:rPr>
          <w:b/>
          <w:color w:val="FFFFFF"/>
          <w:spacing w:val="10"/>
          <w:sz w:val="20"/>
        </w:rPr>
        <w:t>Inscription</w:t>
      </w:r>
      <w:r>
        <w:rPr>
          <w:b/>
          <w:color w:val="FFFFFF"/>
          <w:spacing w:val="30"/>
          <w:sz w:val="20"/>
        </w:rPr>
        <w:t> </w:t>
      </w:r>
      <w:r>
        <w:rPr>
          <w:b/>
          <w:color w:val="FFFFFF"/>
          <w:sz w:val="20"/>
        </w:rPr>
        <w:t>:</w:t>
      </w:r>
      <w:r>
        <w:rPr>
          <w:b/>
          <w:color w:val="FFFFFF"/>
          <w:spacing w:val="32"/>
          <w:sz w:val="20"/>
        </w:rPr>
        <w:t> </w:t>
      </w:r>
      <w:hyperlink r:id="rId6">
        <w:r>
          <w:rPr>
            <w:color w:val="FFFFFF"/>
            <w:spacing w:val="9"/>
            <w:sz w:val="20"/>
          </w:rPr>
          <w:t>Sophie.Lhermitte@univ-paris1.fr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6840" w:h="11910" w:orient="landscape"/>
          <w:pgMar w:top="1340" w:bottom="0" w:left="283" w:right="283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4"/>
        <w:rPr>
          <w:sz w:val="20"/>
        </w:rPr>
      </w:pPr>
    </w:p>
    <w:p>
      <w:pPr>
        <w:spacing w:line="220" w:lineRule="exact" w:before="0"/>
        <w:ind w:left="76" w:right="0" w:firstLine="0"/>
        <w:jc w:val="left"/>
        <w:rPr>
          <w:sz w:val="20"/>
        </w:rPr>
      </w:pPr>
      <w:r>
        <w:rPr>
          <w:b/>
          <w:color w:val="133D6B"/>
          <w:sz w:val="20"/>
        </w:rPr>
        <w:t>10h00</w:t>
      </w:r>
      <w:r>
        <w:rPr>
          <w:b/>
          <w:color w:val="133D6B"/>
          <w:spacing w:val="4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43"/>
          <w:sz w:val="20"/>
        </w:rPr>
        <w:t> </w:t>
      </w:r>
      <w:r>
        <w:rPr>
          <w:color w:val="231F20"/>
          <w:spacing w:val="7"/>
          <w:sz w:val="20"/>
        </w:rPr>
        <w:t>Accueil</w:t>
      </w:r>
    </w:p>
    <w:p>
      <w:pPr>
        <w:pStyle w:val="Heading1"/>
        <w:tabs>
          <w:tab w:pos="8143" w:val="left" w:leader="none"/>
        </w:tabs>
      </w:pPr>
      <w:r>
        <w:rPr>
          <w:b w:val="0"/>
        </w:rPr>
        <w:br w:type="column"/>
      </w:r>
      <w:r>
        <w:rPr>
          <w:color w:val="133D6B"/>
        </w:rPr>
        <w:t>9</w:t>
      </w:r>
      <w:r>
        <w:rPr>
          <w:color w:val="133D6B"/>
          <w:spacing w:val="25"/>
        </w:rPr>
        <w:t> </w:t>
      </w:r>
      <w:r>
        <w:rPr>
          <w:color w:val="133D6B"/>
          <w:spacing w:val="17"/>
        </w:rPr>
        <w:t>Septembre</w:t>
      </w:r>
      <w:r>
        <w:rPr>
          <w:color w:val="133D6B"/>
          <w:spacing w:val="25"/>
        </w:rPr>
        <w:t> </w:t>
      </w:r>
      <w:r>
        <w:rPr>
          <w:color w:val="133D6B"/>
          <w:spacing w:val="10"/>
        </w:rPr>
        <w:t>2026</w:t>
      </w:r>
      <w:r>
        <w:rPr>
          <w:color w:val="133D6B"/>
        </w:rPr>
        <w:tab/>
      </w:r>
      <w:r>
        <w:rPr>
          <w:color w:val="133D6B"/>
          <w:spacing w:val="10"/>
        </w:rPr>
        <w:t>10</w:t>
      </w:r>
      <w:r>
        <w:rPr>
          <w:color w:val="133D6B"/>
          <w:spacing w:val="5"/>
        </w:rPr>
        <w:t> </w:t>
      </w:r>
      <w:r>
        <w:rPr>
          <w:color w:val="133D6B"/>
          <w:spacing w:val="17"/>
        </w:rPr>
        <w:t>Septembre</w:t>
      </w:r>
      <w:r>
        <w:rPr>
          <w:color w:val="133D6B"/>
          <w:spacing w:val="6"/>
        </w:rPr>
        <w:t> </w:t>
      </w:r>
      <w:r>
        <w:rPr>
          <w:color w:val="133D6B"/>
          <w:spacing w:val="10"/>
        </w:rPr>
        <w:t>2026</w:t>
      </w:r>
    </w:p>
    <w:p>
      <w:pPr>
        <w:pStyle w:val="Heading1"/>
        <w:spacing w:after="0"/>
        <w:sectPr>
          <w:pgSz w:w="16840" w:h="11910" w:orient="landscape"/>
          <w:pgMar w:top="280" w:bottom="0" w:left="283" w:right="283"/>
          <w:cols w:num="2" w:equalWidth="0">
            <w:col w:w="1608" w:space="632"/>
            <w:col w:w="14034"/>
          </w:cols>
        </w:sectPr>
      </w:pPr>
    </w:p>
    <w:p>
      <w:pPr>
        <w:spacing w:line="266" w:lineRule="auto" w:before="0"/>
        <w:ind w:left="76" w:right="26" w:firstLine="0"/>
        <w:jc w:val="both"/>
        <w:rPr>
          <w:sz w:val="20"/>
        </w:rPr>
      </w:pPr>
      <w:r>
        <w:rPr>
          <w:b/>
          <w:color w:val="133D6B"/>
          <w:sz w:val="20"/>
        </w:rPr>
        <w:t>10h15</w:t>
      </w:r>
      <w:r>
        <w:rPr>
          <w:b/>
          <w:color w:val="133D6B"/>
          <w:spacing w:val="68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70"/>
          <w:sz w:val="20"/>
        </w:rPr>
        <w:t> </w:t>
      </w:r>
      <w:r>
        <w:rPr>
          <w:color w:val="231F20"/>
          <w:spacing w:val="9"/>
          <w:sz w:val="20"/>
        </w:rPr>
        <w:t>Guillaume</w:t>
      </w:r>
      <w:r>
        <w:rPr>
          <w:color w:val="231F20"/>
          <w:spacing w:val="70"/>
          <w:sz w:val="20"/>
        </w:rPr>
        <w:t> </w:t>
      </w:r>
      <w:r>
        <w:rPr>
          <w:color w:val="231F20"/>
          <w:spacing w:val="9"/>
          <w:sz w:val="20"/>
        </w:rPr>
        <w:t>CUCHET</w:t>
      </w:r>
      <w:r>
        <w:rPr>
          <w:color w:val="231F20"/>
          <w:spacing w:val="68"/>
          <w:sz w:val="20"/>
        </w:rPr>
        <w:t> </w:t>
      </w:r>
      <w:r>
        <w:rPr>
          <w:color w:val="231F20"/>
          <w:sz w:val="16"/>
        </w:rPr>
        <w:t>(IUF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-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Université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Paris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Panthéon-Sorbonne,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du 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40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, </w:t>
      </w:r>
      <w:r>
        <w:rPr>
          <w:color w:val="231F20"/>
          <w:spacing w:val="10"/>
          <w:sz w:val="20"/>
        </w:rPr>
        <w:t>introduction</w:t>
      </w:r>
    </w:p>
    <w:p>
      <w:pPr>
        <w:pStyle w:val="BodyText"/>
        <w:spacing w:before="37"/>
      </w:pPr>
    </w:p>
    <w:p>
      <w:pPr>
        <w:pStyle w:val="Heading2"/>
        <w:ind w:left="60" w:right="0"/>
      </w:pPr>
      <w:r>
        <w:rPr>
          <w:color w:val="138EEE"/>
          <w:spacing w:val="10"/>
          <w:w w:val="90"/>
        </w:rPr>
        <w:t>Session</w:t>
      </w:r>
      <w:r>
        <w:rPr>
          <w:color w:val="138EEE"/>
          <w:spacing w:val="-3"/>
          <w:w w:val="90"/>
        </w:rPr>
        <w:t> </w:t>
      </w:r>
      <w:r>
        <w:rPr>
          <w:color w:val="138EEE"/>
          <w:w w:val="90"/>
        </w:rPr>
        <w:t>1</w:t>
      </w:r>
      <w:r>
        <w:rPr>
          <w:color w:val="138EEE"/>
          <w:spacing w:val="-5"/>
        </w:rPr>
        <w:t> </w:t>
      </w:r>
      <w:r>
        <w:rPr>
          <w:color w:val="138EEE"/>
          <w:w w:val="90"/>
        </w:rPr>
        <w:t>:</w:t>
      </w:r>
      <w:r>
        <w:rPr>
          <w:color w:val="138EEE"/>
          <w:spacing w:val="-10"/>
          <w:w w:val="90"/>
        </w:rPr>
        <w:t> </w:t>
      </w:r>
      <w:r>
        <w:rPr>
          <w:color w:val="138EEE"/>
          <w:spacing w:val="9"/>
          <w:w w:val="90"/>
        </w:rPr>
        <w:t>Entre</w:t>
      </w:r>
      <w:r>
        <w:rPr>
          <w:color w:val="138EEE"/>
          <w:w w:val="90"/>
        </w:rPr>
        <w:t> </w:t>
      </w:r>
      <w:r>
        <w:rPr>
          <w:color w:val="138EEE"/>
          <w:spacing w:val="10"/>
          <w:w w:val="90"/>
        </w:rPr>
        <w:t>villes</w:t>
      </w:r>
      <w:r>
        <w:rPr>
          <w:color w:val="138EEE"/>
          <w:spacing w:val="1"/>
          <w:w w:val="90"/>
        </w:rPr>
        <w:t> </w:t>
      </w:r>
      <w:r>
        <w:rPr>
          <w:color w:val="138EEE"/>
          <w:w w:val="90"/>
        </w:rPr>
        <w:t>et</w:t>
      </w:r>
      <w:r>
        <w:rPr>
          <w:color w:val="138EEE"/>
          <w:spacing w:val="1"/>
          <w:w w:val="90"/>
        </w:rPr>
        <w:t> </w:t>
      </w:r>
      <w:r>
        <w:rPr>
          <w:color w:val="138EEE"/>
          <w:spacing w:val="10"/>
          <w:w w:val="90"/>
        </w:rPr>
        <w:t>campagnes</w:t>
      </w:r>
      <w:r>
        <w:rPr>
          <w:color w:val="138EEE"/>
          <w:spacing w:val="1"/>
          <w:w w:val="90"/>
        </w:rPr>
        <w:t> </w:t>
      </w:r>
      <w:r>
        <w:rPr>
          <w:color w:val="138EEE"/>
          <w:w w:val="90"/>
        </w:rPr>
        <w:t>:</w:t>
      </w:r>
      <w:r>
        <w:rPr>
          <w:color w:val="138EEE"/>
          <w:spacing w:val="-6"/>
        </w:rPr>
        <w:t> </w:t>
      </w:r>
      <w:r>
        <w:rPr>
          <w:color w:val="138EEE"/>
          <w:w w:val="90"/>
        </w:rPr>
        <w:t>les</w:t>
      </w:r>
      <w:r>
        <w:rPr>
          <w:color w:val="138EEE"/>
          <w:spacing w:val="1"/>
          <w:w w:val="90"/>
        </w:rPr>
        <w:t> </w:t>
      </w:r>
      <w:r>
        <w:rPr>
          <w:color w:val="138EEE"/>
          <w:spacing w:val="10"/>
          <w:w w:val="90"/>
        </w:rPr>
        <w:t>formes</w:t>
      </w:r>
      <w:r>
        <w:rPr>
          <w:color w:val="138EEE"/>
          <w:w w:val="90"/>
        </w:rPr>
        <w:t> de</w:t>
      </w:r>
      <w:r>
        <w:rPr>
          <w:color w:val="138EEE"/>
          <w:spacing w:val="1"/>
          <w:w w:val="90"/>
        </w:rPr>
        <w:t> </w:t>
      </w:r>
      <w:r>
        <w:rPr>
          <w:color w:val="138EEE"/>
          <w:spacing w:val="10"/>
          <w:w w:val="90"/>
        </w:rPr>
        <w:t>l’urbanisation</w:t>
      </w:r>
    </w:p>
    <w:p>
      <w:pPr>
        <w:pStyle w:val="Heading3"/>
      </w:pPr>
      <w:r>
        <w:rPr>
          <w:color w:val="231F20"/>
          <w:spacing w:val="9"/>
        </w:rPr>
        <w:t>Présidence</w:t>
      </w:r>
      <w:r>
        <w:rPr>
          <w:color w:val="231F20"/>
          <w:spacing w:val="39"/>
        </w:rPr>
        <w:t> </w:t>
      </w:r>
      <w:r>
        <w:rPr>
          <w:color w:val="231F20"/>
        </w:rPr>
        <w:t>:</w:t>
      </w:r>
      <w:r>
        <w:rPr>
          <w:color w:val="231F20"/>
          <w:spacing w:val="32"/>
        </w:rPr>
        <w:t>  </w:t>
      </w:r>
      <w:r>
        <w:rPr>
          <w:color w:val="231F20"/>
          <w:spacing w:val="10"/>
        </w:rPr>
        <w:t>Jacques-</w:t>
      </w:r>
      <w:r>
        <w:rPr>
          <w:color w:val="231F20"/>
        </w:rPr>
        <w:t>Olivier</w:t>
      </w:r>
      <w:r>
        <w:rPr>
          <w:color w:val="231F20"/>
          <w:spacing w:val="39"/>
        </w:rPr>
        <w:t> </w:t>
      </w:r>
      <w:r>
        <w:rPr>
          <w:color w:val="231F20"/>
          <w:spacing w:val="9"/>
        </w:rPr>
        <w:t>BOUDON</w:t>
      </w:r>
    </w:p>
    <w:p>
      <w:pPr>
        <w:pStyle w:val="BodyText"/>
        <w:spacing w:before="24"/>
        <w:ind w:left="60" w:right="3"/>
        <w:jc w:val="center"/>
      </w:pPr>
      <w:r>
        <w:rPr>
          <w:color w:val="231F20"/>
        </w:rPr>
        <w:t>(Sorbonne</w:t>
      </w:r>
      <w:r>
        <w:rPr>
          <w:color w:val="231F20"/>
          <w:spacing w:val="64"/>
        </w:rPr>
        <w:t> </w:t>
      </w:r>
      <w:r>
        <w:rPr>
          <w:color w:val="231F20"/>
        </w:rPr>
        <w:t>Université,</w:t>
      </w:r>
      <w:r>
        <w:rPr>
          <w:color w:val="231F20"/>
          <w:spacing w:val="64"/>
        </w:rPr>
        <w:t> </w:t>
      </w:r>
      <w:r>
        <w:rPr>
          <w:color w:val="231F20"/>
        </w:rPr>
        <w:t>Centre</w:t>
      </w:r>
      <w:r>
        <w:rPr>
          <w:color w:val="231F20"/>
          <w:spacing w:val="64"/>
        </w:rPr>
        <w:t> </w:t>
      </w:r>
      <w:r>
        <w:rPr>
          <w:color w:val="231F20"/>
        </w:rPr>
        <w:t>d’histoire</w:t>
      </w:r>
      <w:r>
        <w:rPr>
          <w:color w:val="231F20"/>
          <w:spacing w:val="64"/>
        </w:rPr>
        <w:t> </w:t>
      </w:r>
      <w:r>
        <w:rPr>
          <w:color w:val="231F20"/>
        </w:rPr>
        <w:t>du</w:t>
      </w:r>
      <w:r>
        <w:rPr>
          <w:color w:val="231F20"/>
          <w:spacing w:val="64"/>
        </w:rPr>
        <w:t> </w:t>
      </w:r>
      <w:r>
        <w:rPr>
          <w:color w:val="231F20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71"/>
          <w:position w:val="5"/>
          <w:sz w:val="9"/>
        </w:rPr>
        <w:t> </w:t>
      </w:r>
      <w:r>
        <w:rPr>
          <w:color w:val="231F20"/>
          <w:spacing w:val="-2"/>
        </w:rPr>
        <w:t>siècle)</w:t>
      </w:r>
    </w:p>
    <w:p>
      <w:pPr>
        <w:pStyle w:val="BodyText"/>
        <w:spacing w:before="78"/>
      </w:pPr>
    </w:p>
    <w:p>
      <w:pPr>
        <w:spacing w:line="225" w:lineRule="auto" w:before="0"/>
        <w:ind w:left="76" w:right="8" w:firstLine="0"/>
        <w:jc w:val="both"/>
        <w:rPr>
          <w:i/>
          <w:sz w:val="20"/>
        </w:rPr>
      </w:pPr>
      <w:r>
        <w:rPr>
          <w:b/>
          <w:color w:val="133D6B"/>
          <w:spacing w:val="16"/>
          <w:sz w:val="20"/>
        </w:rPr>
        <w:t>10h35</w:t>
      </w:r>
      <w:r>
        <w:rPr>
          <w:b/>
          <w:color w:val="133D6B"/>
          <w:spacing w:val="16"/>
          <w:sz w:val="20"/>
        </w:rPr>
        <w:t> </w:t>
      </w:r>
      <w:r>
        <w:rPr>
          <w:b/>
          <w:color w:val="133D6B"/>
          <w:sz w:val="20"/>
        </w:rPr>
        <w:t>- </w:t>
      </w:r>
      <w:r>
        <w:rPr>
          <w:color w:val="231F20"/>
          <w:spacing w:val="16"/>
          <w:sz w:val="20"/>
        </w:rPr>
        <w:t>Pierre</w:t>
      </w:r>
      <w:r>
        <w:rPr>
          <w:color w:val="231F20"/>
          <w:spacing w:val="16"/>
          <w:sz w:val="20"/>
        </w:rPr>
        <w:t> JULHES</w:t>
      </w:r>
      <w:r>
        <w:rPr>
          <w:color w:val="231F20"/>
          <w:spacing w:val="16"/>
          <w:sz w:val="20"/>
        </w:rPr>
        <w:t> </w:t>
      </w:r>
      <w:r>
        <w:rPr>
          <w:color w:val="231F20"/>
          <w:spacing w:val="14"/>
          <w:sz w:val="16"/>
        </w:rPr>
        <w:t>(Sorbonne</w:t>
      </w:r>
      <w:r>
        <w:rPr>
          <w:color w:val="231F20"/>
          <w:spacing w:val="14"/>
          <w:sz w:val="16"/>
        </w:rPr>
        <w:t> </w:t>
      </w:r>
      <w:r>
        <w:rPr>
          <w:color w:val="231F20"/>
          <w:spacing w:val="13"/>
          <w:sz w:val="16"/>
        </w:rPr>
        <w:t>Université,</w:t>
      </w:r>
      <w:r>
        <w:rPr>
          <w:color w:val="231F20"/>
          <w:spacing w:val="13"/>
          <w:sz w:val="16"/>
        </w:rPr>
        <w:t> Centre</w:t>
      </w:r>
      <w:r>
        <w:rPr>
          <w:color w:val="231F20"/>
          <w:spacing w:val="13"/>
          <w:sz w:val="16"/>
        </w:rPr>
        <w:t> </w:t>
      </w:r>
      <w:r>
        <w:rPr>
          <w:color w:val="231F20"/>
          <w:spacing w:val="14"/>
          <w:sz w:val="16"/>
        </w:rPr>
        <w:t>d’histoire</w:t>
      </w:r>
      <w:r>
        <w:rPr>
          <w:color w:val="231F20"/>
          <w:spacing w:val="14"/>
          <w:sz w:val="16"/>
        </w:rPr>
        <w:t> </w:t>
      </w:r>
      <w:r>
        <w:rPr>
          <w:color w:val="231F20"/>
          <w:sz w:val="16"/>
        </w:rPr>
        <w:t>du </w:t>
      </w:r>
      <w:r>
        <w:rPr>
          <w:color w:val="231F20"/>
          <w:spacing w:val="12"/>
          <w:sz w:val="16"/>
        </w:rPr>
        <w:t>XIX</w:t>
      </w:r>
      <w:r>
        <w:rPr>
          <w:color w:val="231F20"/>
          <w:spacing w:val="12"/>
          <w:position w:val="5"/>
          <w:sz w:val="9"/>
        </w:rPr>
        <w:t>e</w:t>
      </w:r>
      <w:r>
        <w:rPr>
          <w:color w:val="231F20"/>
          <w:spacing w:val="12"/>
          <w:position w:val="5"/>
          <w:sz w:val="9"/>
        </w:rPr>
        <w:t> </w:t>
      </w:r>
      <w:r>
        <w:rPr>
          <w:color w:val="231F20"/>
          <w:spacing w:val="14"/>
          <w:sz w:val="16"/>
        </w:rPr>
        <w:t>siècle)</w:t>
      </w:r>
      <w:r>
        <w:rPr>
          <w:color w:val="231F20"/>
          <w:spacing w:val="14"/>
          <w:sz w:val="20"/>
        </w:rPr>
        <w:t>,</w:t>
      </w:r>
      <w:r>
        <w:rPr>
          <w:color w:val="231F20"/>
          <w:spacing w:val="14"/>
          <w:sz w:val="20"/>
        </w:rPr>
        <w:t> </w:t>
      </w:r>
      <w:r>
        <w:rPr>
          <w:i/>
          <w:color w:val="231F20"/>
          <w:spacing w:val="10"/>
          <w:sz w:val="20"/>
        </w:rPr>
        <w:t>Le </w:t>
      </w:r>
      <w:r>
        <w:rPr>
          <w:i/>
          <w:color w:val="231F20"/>
          <w:spacing w:val="14"/>
          <w:sz w:val="20"/>
        </w:rPr>
        <w:t>cimetière,</w:t>
      </w:r>
      <w:r>
        <w:rPr>
          <w:i/>
          <w:color w:val="231F20"/>
          <w:spacing w:val="14"/>
          <w:sz w:val="20"/>
        </w:rPr>
        <w:t> </w:t>
      </w:r>
      <w:r>
        <w:rPr>
          <w:i/>
          <w:color w:val="231F20"/>
          <w:spacing w:val="13"/>
          <w:sz w:val="20"/>
        </w:rPr>
        <w:t>extension</w:t>
      </w:r>
      <w:r>
        <w:rPr>
          <w:i/>
          <w:color w:val="231F20"/>
          <w:spacing w:val="13"/>
          <w:sz w:val="20"/>
        </w:rPr>
        <w:t> </w:t>
      </w:r>
      <w:r>
        <w:rPr>
          <w:i/>
          <w:color w:val="231F20"/>
          <w:sz w:val="20"/>
        </w:rPr>
        <w:t>du </w:t>
      </w:r>
      <w:r>
        <w:rPr>
          <w:i/>
          <w:color w:val="231F20"/>
          <w:spacing w:val="13"/>
          <w:sz w:val="20"/>
        </w:rPr>
        <w:t>clocher</w:t>
      </w:r>
      <w:r>
        <w:rPr>
          <w:i/>
          <w:color w:val="231F20"/>
          <w:spacing w:val="13"/>
          <w:sz w:val="20"/>
        </w:rPr>
        <w:t> </w:t>
      </w:r>
      <w:r>
        <w:rPr>
          <w:i/>
          <w:color w:val="231F20"/>
          <w:sz w:val="20"/>
        </w:rPr>
        <w:t>? </w:t>
      </w:r>
      <w:r>
        <w:rPr>
          <w:i/>
          <w:color w:val="231F20"/>
          <w:spacing w:val="13"/>
          <w:sz w:val="20"/>
        </w:rPr>
        <w:t>L’urbanisation</w:t>
      </w:r>
      <w:r>
        <w:rPr>
          <w:i/>
          <w:color w:val="231F20"/>
          <w:spacing w:val="13"/>
          <w:sz w:val="20"/>
        </w:rPr>
        <w:t> funéraire</w:t>
      </w:r>
      <w:r>
        <w:rPr>
          <w:i/>
          <w:color w:val="231F20"/>
          <w:spacing w:val="13"/>
          <w:sz w:val="20"/>
        </w:rPr>
        <w:t> d’après</w:t>
      </w:r>
      <w:r>
        <w:rPr>
          <w:i/>
          <w:color w:val="231F20"/>
          <w:spacing w:val="13"/>
          <w:sz w:val="20"/>
        </w:rPr>
        <w:t> </w:t>
      </w:r>
      <w:r>
        <w:rPr>
          <w:i/>
          <w:color w:val="231F20"/>
          <w:spacing w:val="10"/>
          <w:sz w:val="20"/>
        </w:rPr>
        <w:t>les</w:t>
      </w:r>
      <w:r>
        <w:rPr>
          <w:i/>
          <w:color w:val="231F20"/>
          <w:spacing w:val="10"/>
          <w:sz w:val="20"/>
        </w:rPr>
        <w:t> </w:t>
      </w:r>
      <w:r>
        <w:rPr>
          <w:i/>
          <w:color w:val="231F20"/>
          <w:spacing w:val="16"/>
          <w:sz w:val="20"/>
        </w:rPr>
        <w:t>plans </w:t>
      </w:r>
      <w:r>
        <w:rPr>
          <w:i/>
          <w:color w:val="231F20"/>
          <w:spacing w:val="13"/>
          <w:sz w:val="20"/>
        </w:rPr>
        <w:t>d’agrandissement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3"/>
          <w:sz w:val="20"/>
        </w:rPr>
        <w:t>cimetière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4"/>
          <w:sz w:val="20"/>
        </w:rPr>
        <w:t>Vic-sur-</w:t>
      </w:r>
      <w:r>
        <w:rPr>
          <w:i/>
          <w:color w:val="231F20"/>
          <w:spacing w:val="10"/>
          <w:sz w:val="20"/>
        </w:rPr>
        <w:t>Cère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2"/>
          <w:sz w:val="20"/>
        </w:rPr>
        <w:t>(Cantal)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0"/>
          <w:sz w:val="20"/>
        </w:rPr>
        <w:t>aux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1"/>
          <w:sz w:val="20"/>
        </w:rPr>
        <w:t>XIX</w:t>
      </w:r>
      <w:r>
        <w:rPr>
          <w:i/>
          <w:color w:val="231F20"/>
          <w:spacing w:val="11"/>
          <w:position w:val="7"/>
          <w:sz w:val="11"/>
        </w:rPr>
        <w:t>e</w:t>
      </w:r>
      <w:r>
        <w:rPr>
          <w:i/>
          <w:color w:val="231F20"/>
          <w:spacing w:val="11"/>
          <w:sz w:val="20"/>
        </w:rPr>
        <w:t>-</w:t>
      </w:r>
      <w:r>
        <w:rPr>
          <w:i/>
          <w:color w:val="231F20"/>
          <w:spacing w:val="10"/>
          <w:sz w:val="20"/>
        </w:rPr>
        <w:t>XX</w:t>
      </w:r>
      <w:r>
        <w:rPr>
          <w:i/>
          <w:color w:val="231F20"/>
          <w:spacing w:val="10"/>
          <w:position w:val="7"/>
          <w:sz w:val="11"/>
        </w:rPr>
        <w:t>e</w:t>
      </w:r>
      <w:r>
        <w:rPr>
          <w:i/>
          <w:color w:val="231F20"/>
          <w:spacing w:val="66"/>
          <w:position w:val="7"/>
          <w:sz w:val="11"/>
        </w:rPr>
        <w:t> </w:t>
      </w:r>
      <w:r>
        <w:rPr>
          <w:i/>
          <w:color w:val="231F20"/>
          <w:spacing w:val="14"/>
          <w:sz w:val="20"/>
        </w:rPr>
        <w:t>siècles.</w:t>
      </w:r>
    </w:p>
    <w:p>
      <w:pPr>
        <w:spacing w:line="225" w:lineRule="auto" w:before="219"/>
        <w:ind w:left="76" w:right="0" w:firstLine="0"/>
        <w:jc w:val="both"/>
        <w:rPr>
          <w:i/>
          <w:sz w:val="20"/>
        </w:rPr>
      </w:pPr>
      <w:r>
        <w:rPr>
          <w:b/>
          <w:color w:val="133D6B"/>
          <w:spacing w:val="28"/>
          <w:sz w:val="20"/>
        </w:rPr>
        <w:t>10h55</w:t>
      </w:r>
      <w:r>
        <w:rPr>
          <w:b/>
          <w:color w:val="133D6B"/>
          <w:spacing w:val="8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80"/>
          <w:sz w:val="20"/>
        </w:rPr>
        <w:t> </w:t>
      </w:r>
      <w:r>
        <w:rPr>
          <w:color w:val="231F20"/>
          <w:spacing w:val="18"/>
          <w:sz w:val="20"/>
        </w:rPr>
        <w:t>Al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e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x</w:t>
      </w:r>
      <w:r>
        <w:rPr>
          <w:color w:val="231F20"/>
          <w:spacing w:val="-11"/>
          <w:sz w:val="20"/>
        </w:rPr>
        <w:t> </w:t>
      </w:r>
      <w:r>
        <w:rPr>
          <w:color w:val="231F20"/>
          <w:spacing w:val="27"/>
          <w:sz w:val="20"/>
        </w:rPr>
        <w:t>andr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e</w:t>
      </w:r>
      <w:r>
        <w:rPr>
          <w:color w:val="231F20"/>
          <w:spacing w:val="80"/>
          <w:sz w:val="20"/>
        </w:rPr>
        <w:t> </w:t>
      </w:r>
      <w:r>
        <w:rPr>
          <w:color w:val="231F20"/>
          <w:spacing w:val="18"/>
          <w:sz w:val="20"/>
        </w:rPr>
        <w:t>FR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30"/>
          <w:sz w:val="20"/>
        </w:rPr>
        <w:t>ONDIZI</w:t>
      </w:r>
      <w:r>
        <w:rPr>
          <w:color w:val="231F20"/>
          <w:spacing w:val="80"/>
          <w:sz w:val="20"/>
        </w:rPr>
        <w:t> </w:t>
      </w:r>
      <w:r>
        <w:rPr>
          <w:color w:val="231F20"/>
          <w:spacing w:val="21"/>
          <w:sz w:val="16"/>
        </w:rPr>
        <w:t>(Uni</w:t>
      </w:r>
      <w:r>
        <w:rPr>
          <w:color w:val="231F20"/>
          <w:spacing w:val="-9"/>
          <w:sz w:val="16"/>
        </w:rPr>
        <w:t> </w:t>
      </w:r>
      <w:r>
        <w:rPr>
          <w:color w:val="231F20"/>
          <w:sz w:val="16"/>
        </w:rPr>
        <w:t>v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22"/>
          <w:sz w:val="16"/>
        </w:rPr>
        <w:t>ersit</w:t>
      </w:r>
      <w:r>
        <w:rPr>
          <w:color w:val="231F20"/>
          <w:spacing w:val="-7"/>
          <w:sz w:val="16"/>
        </w:rPr>
        <w:t> </w:t>
      </w:r>
      <w:r>
        <w:rPr>
          <w:color w:val="231F20"/>
          <w:sz w:val="16"/>
        </w:rPr>
        <w:t>é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P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21"/>
          <w:sz w:val="16"/>
        </w:rPr>
        <w:t>aris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P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18"/>
          <w:sz w:val="16"/>
        </w:rPr>
        <w:t>ant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22"/>
          <w:sz w:val="16"/>
        </w:rPr>
        <w:t>héon-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19"/>
          <w:sz w:val="16"/>
        </w:rPr>
        <w:t>Sor</w:t>
      </w:r>
      <w:r>
        <w:rPr>
          <w:color w:val="231F20"/>
          <w:spacing w:val="-8"/>
          <w:sz w:val="16"/>
        </w:rPr>
        <w:t> </w:t>
      </w:r>
      <w:r>
        <w:rPr>
          <w:color w:val="231F20"/>
          <w:sz w:val="16"/>
        </w:rPr>
        <w:t>b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22"/>
          <w:sz w:val="16"/>
        </w:rPr>
        <w:t>onne, </w:t>
      </w:r>
      <w:r>
        <w:rPr>
          <w:color w:val="231F20"/>
          <w:spacing w:val="17"/>
          <w:sz w:val="16"/>
        </w:rPr>
        <w:t>Centre</w:t>
      </w:r>
      <w:r>
        <w:rPr>
          <w:color w:val="231F20"/>
          <w:spacing w:val="17"/>
          <w:sz w:val="16"/>
        </w:rPr>
        <w:t> </w:t>
      </w:r>
      <w:r>
        <w:rPr>
          <w:color w:val="231F20"/>
          <w:spacing w:val="18"/>
          <w:sz w:val="16"/>
        </w:rPr>
        <w:t>d’histoire</w:t>
      </w:r>
      <w:r>
        <w:rPr>
          <w:color w:val="231F20"/>
          <w:spacing w:val="18"/>
          <w:sz w:val="16"/>
        </w:rPr>
        <w:t> </w:t>
      </w:r>
      <w:r>
        <w:rPr>
          <w:color w:val="231F20"/>
          <w:spacing w:val="10"/>
          <w:sz w:val="16"/>
        </w:rPr>
        <w:t>du</w:t>
      </w:r>
      <w:r>
        <w:rPr>
          <w:color w:val="231F20"/>
          <w:spacing w:val="10"/>
          <w:sz w:val="16"/>
        </w:rPr>
        <w:t> </w:t>
      </w:r>
      <w:r>
        <w:rPr>
          <w:color w:val="231F20"/>
          <w:spacing w:val="14"/>
          <w:sz w:val="16"/>
        </w:rPr>
        <w:t>XIX</w:t>
      </w:r>
      <w:r>
        <w:rPr>
          <w:color w:val="231F20"/>
          <w:spacing w:val="-9"/>
          <w:sz w:val="16"/>
        </w:rPr>
        <w:t> 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40"/>
          <w:position w:val="5"/>
          <w:sz w:val="9"/>
        </w:rPr>
        <w:t> </w:t>
      </w:r>
      <w:r>
        <w:rPr>
          <w:color w:val="231F20"/>
          <w:spacing w:val="16"/>
          <w:sz w:val="16"/>
        </w:rPr>
        <w:t>siècl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10"/>
          <w:sz w:val="16"/>
        </w:rPr>
        <w:t>e)</w:t>
      </w:r>
      <w:r>
        <w:rPr>
          <w:color w:val="231F20"/>
          <w:spacing w:val="-9"/>
          <w:sz w:val="16"/>
        </w:rPr>
        <w:t> </w:t>
      </w:r>
      <w:r>
        <w:rPr>
          <w:color w:val="231F20"/>
          <w:sz w:val="20"/>
        </w:rPr>
        <w:t>,</w:t>
      </w:r>
      <w:r>
        <w:rPr>
          <w:color w:val="231F20"/>
          <w:spacing w:val="17"/>
          <w:sz w:val="20"/>
        </w:rPr>
        <w:t> </w:t>
      </w:r>
      <w:r>
        <w:rPr>
          <w:i/>
          <w:color w:val="231F20"/>
          <w:spacing w:val="17"/>
          <w:sz w:val="20"/>
        </w:rPr>
        <w:t>Les</w:t>
      </w:r>
      <w:r>
        <w:rPr>
          <w:i/>
          <w:color w:val="231F20"/>
          <w:spacing w:val="17"/>
          <w:sz w:val="20"/>
        </w:rPr>
        <w:t> </w:t>
      </w:r>
      <w:r>
        <w:rPr>
          <w:i/>
          <w:color w:val="231F20"/>
          <w:spacing w:val="23"/>
          <w:sz w:val="20"/>
        </w:rPr>
        <w:t>cimetières</w:t>
      </w:r>
      <w:r>
        <w:rPr>
          <w:i/>
          <w:color w:val="231F20"/>
          <w:spacing w:val="23"/>
          <w:sz w:val="20"/>
        </w:rPr>
        <w:t> </w:t>
      </w:r>
      <w:r>
        <w:rPr>
          <w:i/>
          <w:color w:val="231F20"/>
          <w:spacing w:val="21"/>
          <w:sz w:val="20"/>
        </w:rPr>
        <w:t>ruraux</w:t>
      </w:r>
      <w:r>
        <w:rPr>
          <w:i/>
          <w:color w:val="231F20"/>
          <w:spacing w:val="21"/>
          <w:sz w:val="20"/>
        </w:rPr>
        <w:t> </w:t>
      </w:r>
      <w:r>
        <w:rPr>
          <w:i/>
          <w:color w:val="231F20"/>
          <w:spacing w:val="13"/>
          <w:sz w:val="20"/>
        </w:rPr>
        <w:t>du</w:t>
      </w:r>
      <w:r>
        <w:rPr>
          <w:i/>
          <w:color w:val="231F20"/>
          <w:spacing w:val="13"/>
          <w:sz w:val="20"/>
        </w:rPr>
        <w:t> </w:t>
      </w:r>
      <w:r>
        <w:rPr>
          <w:i/>
          <w:color w:val="231F20"/>
          <w:spacing w:val="20"/>
          <w:sz w:val="20"/>
        </w:rPr>
        <w:t>Grand</w:t>
      </w:r>
      <w:r>
        <w:rPr>
          <w:i/>
          <w:color w:val="231F20"/>
          <w:spacing w:val="20"/>
          <w:sz w:val="20"/>
        </w:rPr>
        <w:t> Paris</w:t>
      </w:r>
      <w:r>
        <w:rPr>
          <w:i/>
          <w:color w:val="231F20"/>
          <w:spacing w:val="20"/>
          <w:sz w:val="20"/>
        </w:rPr>
        <w:t> </w:t>
      </w:r>
      <w:r>
        <w:rPr>
          <w:i/>
          <w:color w:val="231F20"/>
          <w:spacing w:val="13"/>
          <w:sz w:val="20"/>
        </w:rPr>
        <w:t>du </w:t>
      </w:r>
      <w:r>
        <w:rPr>
          <w:i/>
          <w:color w:val="231F20"/>
          <w:sz w:val="20"/>
        </w:rPr>
        <w:t>premier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XIX</w:t>
      </w:r>
      <w:r>
        <w:rPr>
          <w:i/>
          <w:color w:val="231F20"/>
          <w:position w:val="7"/>
          <w:sz w:val="11"/>
        </w:rPr>
        <w:t>e</w:t>
      </w:r>
      <w:r>
        <w:rPr>
          <w:i/>
          <w:color w:val="231F20"/>
          <w:spacing w:val="40"/>
          <w:position w:val="7"/>
          <w:sz w:val="11"/>
        </w:rPr>
        <w:t> </w:t>
      </w:r>
      <w:r>
        <w:rPr>
          <w:i/>
          <w:color w:val="231F20"/>
          <w:sz w:val="20"/>
        </w:rPr>
        <w:t>siècle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: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cas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La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0"/>
          <w:sz w:val="20"/>
        </w:rPr>
        <w:t>Chapelle-</w:t>
      </w:r>
      <w:r>
        <w:rPr>
          <w:i/>
          <w:color w:val="231F20"/>
          <w:spacing w:val="9"/>
          <w:sz w:val="20"/>
        </w:rPr>
        <w:t>Saint-</w:t>
      </w:r>
      <w:r>
        <w:rPr>
          <w:i/>
          <w:color w:val="231F20"/>
          <w:spacing w:val="10"/>
          <w:sz w:val="20"/>
        </w:rPr>
        <w:t>Denis.</w:t>
      </w:r>
    </w:p>
    <w:p>
      <w:pPr>
        <w:spacing w:before="207"/>
        <w:ind w:left="76" w:right="0" w:firstLine="0"/>
        <w:jc w:val="left"/>
        <w:rPr>
          <w:sz w:val="20"/>
        </w:rPr>
      </w:pPr>
      <w:r>
        <w:rPr>
          <w:b/>
          <w:color w:val="133D6B"/>
          <w:sz w:val="20"/>
        </w:rPr>
        <w:t>11h15</w:t>
      </w:r>
      <w:r>
        <w:rPr>
          <w:b/>
          <w:color w:val="133D6B"/>
          <w:spacing w:val="4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43"/>
          <w:sz w:val="20"/>
        </w:rPr>
        <w:t> </w:t>
      </w:r>
      <w:r>
        <w:rPr>
          <w:color w:val="231F20"/>
          <w:spacing w:val="8"/>
          <w:sz w:val="20"/>
        </w:rPr>
        <w:t>Pause</w:t>
      </w:r>
    </w:p>
    <w:p>
      <w:pPr>
        <w:spacing w:line="225" w:lineRule="auto" w:before="217"/>
        <w:ind w:left="76" w:right="26" w:firstLine="0"/>
        <w:jc w:val="both"/>
        <w:rPr>
          <w:i/>
          <w:sz w:val="20"/>
        </w:rPr>
      </w:pPr>
      <w:r>
        <w:rPr>
          <w:b/>
          <w:color w:val="133D6B"/>
          <w:sz w:val="20"/>
        </w:rPr>
        <w:t>11h35</w:t>
      </w:r>
      <w:r>
        <w:rPr>
          <w:b/>
          <w:color w:val="133D6B"/>
          <w:spacing w:val="25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26"/>
          <w:sz w:val="20"/>
        </w:rPr>
        <w:t> </w:t>
      </w:r>
      <w:r>
        <w:rPr>
          <w:color w:val="231F20"/>
          <w:sz w:val="20"/>
        </w:rPr>
        <w:t>Philippe</w:t>
      </w:r>
      <w:r>
        <w:rPr>
          <w:color w:val="231F20"/>
          <w:spacing w:val="25"/>
          <w:sz w:val="20"/>
        </w:rPr>
        <w:t> </w:t>
      </w:r>
      <w:r>
        <w:rPr>
          <w:color w:val="231F20"/>
          <w:sz w:val="20"/>
        </w:rPr>
        <w:t>BOUTRY</w:t>
      </w:r>
      <w:r>
        <w:rPr>
          <w:color w:val="231F20"/>
          <w:spacing w:val="25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20"/>
          <w:sz w:val="16"/>
        </w:rPr>
        <w:t> </w:t>
      </w:r>
      <w:r>
        <w:rPr>
          <w:color w:val="231F20"/>
          <w:sz w:val="16"/>
        </w:rPr>
        <w:t>Paris</w:t>
      </w:r>
      <w:r>
        <w:rPr>
          <w:color w:val="231F20"/>
          <w:spacing w:val="20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20"/>
          <w:sz w:val="16"/>
        </w:rPr>
        <w:t> </w:t>
      </w:r>
      <w:r>
        <w:rPr>
          <w:color w:val="231F20"/>
          <w:sz w:val="16"/>
        </w:rPr>
        <w:t>Panthéon-Sorbonne,</w:t>
      </w:r>
      <w:r>
        <w:rPr>
          <w:color w:val="231F20"/>
          <w:spacing w:val="20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20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20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20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32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, </w:t>
      </w:r>
      <w:r>
        <w:rPr>
          <w:i/>
          <w:color w:val="231F20"/>
          <w:sz w:val="20"/>
        </w:rPr>
        <w:t>Le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cimetière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rural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et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formes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nouvelles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deuil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XIX</w:t>
      </w:r>
      <w:r>
        <w:rPr>
          <w:i/>
          <w:color w:val="231F20"/>
          <w:position w:val="7"/>
          <w:sz w:val="11"/>
        </w:rPr>
        <w:t>e</w:t>
      </w:r>
      <w:r>
        <w:rPr>
          <w:i/>
          <w:color w:val="231F20"/>
          <w:spacing w:val="80"/>
          <w:position w:val="7"/>
          <w:sz w:val="11"/>
        </w:rPr>
        <w:t> </w:t>
      </w:r>
      <w:r>
        <w:rPr>
          <w:i/>
          <w:color w:val="231F20"/>
          <w:spacing w:val="10"/>
          <w:sz w:val="20"/>
        </w:rPr>
        <w:t>siècle.</w:t>
      </w:r>
    </w:p>
    <w:p>
      <w:pPr>
        <w:spacing w:line="225" w:lineRule="auto" w:before="219"/>
        <w:ind w:left="76" w:right="25" w:firstLine="0"/>
        <w:jc w:val="both"/>
        <w:rPr>
          <w:i/>
          <w:sz w:val="20"/>
        </w:rPr>
      </w:pPr>
      <w:r>
        <w:rPr>
          <w:b/>
          <w:color w:val="133D6B"/>
          <w:sz w:val="20"/>
        </w:rPr>
        <w:t>11h55 - </w:t>
      </w:r>
      <w:r>
        <w:rPr>
          <w:color w:val="231F20"/>
          <w:sz w:val="20"/>
        </w:rPr>
        <w:t>Morgane TAGACHOUCHT </w:t>
      </w:r>
      <w:r>
        <w:rPr>
          <w:color w:val="231F20"/>
          <w:sz w:val="16"/>
        </w:rPr>
        <w:t>(Université Paris 1 Panthéon-Sorbonne)</w:t>
      </w:r>
      <w:r>
        <w:rPr>
          <w:color w:val="231F20"/>
          <w:sz w:val="20"/>
        </w:rPr>
        <w:t>, </w:t>
      </w:r>
      <w:r>
        <w:rPr>
          <w:i/>
          <w:color w:val="231F20"/>
          <w:sz w:val="20"/>
        </w:rPr>
        <w:t>Les chapelles funéraires.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Réflexions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sur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la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diffusion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d’une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mode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sépulcrale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urbaine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en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milieu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rural.</w:t>
      </w:r>
    </w:p>
    <w:p>
      <w:pPr>
        <w:spacing w:before="208"/>
        <w:ind w:left="76" w:right="0" w:firstLine="0"/>
        <w:jc w:val="left"/>
        <w:rPr>
          <w:sz w:val="20"/>
        </w:rPr>
      </w:pPr>
      <w:r>
        <w:rPr>
          <w:b/>
          <w:color w:val="133D6B"/>
          <w:sz w:val="20"/>
        </w:rPr>
        <w:t>12h15</w:t>
      </w:r>
      <w:r>
        <w:rPr>
          <w:b/>
          <w:color w:val="133D6B"/>
          <w:spacing w:val="4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43"/>
          <w:sz w:val="20"/>
        </w:rPr>
        <w:t> </w:t>
      </w:r>
      <w:r>
        <w:rPr>
          <w:color w:val="231F20"/>
          <w:spacing w:val="9"/>
          <w:sz w:val="20"/>
        </w:rPr>
        <w:t>Déjeuner</w:t>
      </w:r>
    </w:p>
    <w:p>
      <w:pPr>
        <w:pStyle w:val="BodyText"/>
        <w:spacing w:before="16"/>
        <w:rPr>
          <w:sz w:val="20"/>
        </w:rPr>
      </w:pPr>
    </w:p>
    <w:p>
      <w:pPr>
        <w:pStyle w:val="Heading2"/>
        <w:ind w:left="59"/>
      </w:pPr>
      <w:r>
        <w:rPr>
          <w:color w:val="138EEE"/>
          <w:spacing w:val="12"/>
          <w:w w:val="90"/>
        </w:rPr>
        <w:t>Session</w:t>
      </w:r>
      <w:r>
        <w:rPr>
          <w:color w:val="138EEE"/>
          <w:spacing w:val="17"/>
        </w:rPr>
        <w:t> </w:t>
      </w:r>
      <w:r>
        <w:rPr>
          <w:color w:val="138EEE"/>
          <w:w w:val="90"/>
        </w:rPr>
        <w:t>2</w:t>
      </w:r>
      <w:r>
        <w:rPr>
          <w:color w:val="138EEE"/>
          <w:spacing w:val="17"/>
        </w:rPr>
        <w:t> </w:t>
      </w:r>
      <w:r>
        <w:rPr>
          <w:color w:val="138EEE"/>
          <w:w w:val="90"/>
        </w:rPr>
        <w:t>:</w:t>
      </w:r>
      <w:r>
        <w:rPr>
          <w:color w:val="138EEE"/>
          <w:spacing w:val="5"/>
          <w:w w:val="90"/>
        </w:rPr>
        <w:t> </w:t>
      </w:r>
      <w:r>
        <w:rPr>
          <w:color w:val="138EEE"/>
          <w:spacing w:val="11"/>
          <w:w w:val="90"/>
        </w:rPr>
        <w:t>Vers</w:t>
      </w:r>
      <w:r>
        <w:rPr>
          <w:color w:val="138EEE"/>
          <w:spacing w:val="17"/>
        </w:rPr>
        <w:t> </w:t>
      </w:r>
      <w:r>
        <w:rPr>
          <w:color w:val="138EEE"/>
          <w:w w:val="90"/>
        </w:rPr>
        <w:t>un</w:t>
      </w:r>
      <w:r>
        <w:rPr>
          <w:color w:val="138EEE"/>
          <w:spacing w:val="17"/>
        </w:rPr>
        <w:t> </w:t>
      </w:r>
      <w:r>
        <w:rPr>
          <w:color w:val="138EEE"/>
          <w:spacing w:val="12"/>
          <w:w w:val="90"/>
        </w:rPr>
        <w:t>nouveau</w:t>
      </w:r>
      <w:r>
        <w:rPr>
          <w:color w:val="138EEE"/>
          <w:spacing w:val="17"/>
        </w:rPr>
        <w:t> </w:t>
      </w:r>
      <w:r>
        <w:rPr>
          <w:color w:val="138EEE"/>
          <w:spacing w:val="12"/>
          <w:w w:val="90"/>
        </w:rPr>
        <w:t>modèle</w:t>
      </w:r>
      <w:r>
        <w:rPr>
          <w:color w:val="138EEE"/>
          <w:spacing w:val="17"/>
        </w:rPr>
        <w:t> </w:t>
      </w:r>
      <w:r>
        <w:rPr>
          <w:color w:val="138EEE"/>
          <w:spacing w:val="-10"/>
          <w:w w:val="90"/>
        </w:rPr>
        <w:t>?</w:t>
      </w:r>
    </w:p>
    <w:p>
      <w:pPr>
        <w:pStyle w:val="Heading3"/>
      </w:pPr>
      <w:r>
        <w:rPr>
          <w:color w:val="231F20"/>
          <w:spacing w:val="9"/>
        </w:rPr>
        <w:t>Présidence</w:t>
      </w:r>
      <w:r>
        <w:rPr>
          <w:color w:val="231F20"/>
          <w:spacing w:val="50"/>
        </w:rPr>
        <w:t> </w:t>
      </w:r>
      <w:r>
        <w:rPr>
          <w:color w:val="231F20"/>
        </w:rPr>
        <w:t>:</w:t>
      </w:r>
      <w:r>
        <w:rPr>
          <w:color w:val="231F20"/>
          <w:spacing w:val="49"/>
        </w:rPr>
        <w:t> </w:t>
      </w:r>
      <w:r>
        <w:rPr>
          <w:color w:val="231F20"/>
        </w:rPr>
        <w:t>Alexandre</w:t>
      </w:r>
      <w:r>
        <w:rPr>
          <w:color w:val="231F20"/>
          <w:spacing w:val="49"/>
        </w:rPr>
        <w:t> </w:t>
      </w:r>
      <w:r>
        <w:rPr>
          <w:color w:val="231F20"/>
          <w:spacing w:val="7"/>
        </w:rPr>
        <w:t>FRONDIZI</w:t>
      </w:r>
    </w:p>
    <w:p>
      <w:pPr>
        <w:pStyle w:val="BodyText"/>
        <w:spacing w:before="23"/>
        <w:ind w:left="60" w:right="3"/>
        <w:jc w:val="center"/>
      </w:pPr>
      <w:r>
        <w:rPr>
          <w:color w:val="231F20"/>
        </w:rPr>
        <w:t>(Université</w:t>
      </w:r>
      <w:r>
        <w:rPr>
          <w:color w:val="231F20"/>
          <w:spacing w:val="64"/>
        </w:rPr>
        <w:t> </w:t>
      </w:r>
      <w:r>
        <w:rPr>
          <w:color w:val="231F20"/>
        </w:rPr>
        <w:t>Paris</w:t>
      </w:r>
      <w:r>
        <w:rPr>
          <w:color w:val="231F20"/>
          <w:spacing w:val="64"/>
        </w:rPr>
        <w:t> </w:t>
      </w:r>
      <w:r>
        <w:rPr>
          <w:color w:val="231F20"/>
        </w:rPr>
        <w:t>1</w:t>
      </w:r>
      <w:r>
        <w:rPr>
          <w:color w:val="231F20"/>
          <w:spacing w:val="64"/>
        </w:rPr>
        <w:t> </w:t>
      </w:r>
      <w:r>
        <w:rPr>
          <w:color w:val="231F20"/>
        </w:rPr>
        <w:t>Panthéon-Sorbonne,</w:t>
      </w:r>
      <w:r>
        <w:rPr>
          <w:color w:val="231F20"/>
          <w:spacing w:val="64"/>
        </w:rPr>
        <w:t> </w:t>
      </w:r>
      <w:r>
        <w:rPr>
          <w:color w:val="231F20"/>
        </w:rPr>
        <w:t>Centre</w:t>
      </w:r>
      <w:r>
        <w:rPr>
          <w:color w:val="231F20"/>
          <w:spacing w:val="64"/>
        </w:rPr>
        <w:t> </w:t>
      </w:r>
      <w:r>
        <w:rPr>
          <w:color w:val="231F20"/>
        </w:rPr>
        <w:t>d’histoire</w:t>
      </w:r>
      <w:r>
        <w:rPr>
          <w:color w:val="231F20"/>
          <w:spacing w:val="64"/>
        </w:rPr>
        <w:t> </w:t>
      </w:r>
      <w:r>
        <w:rPr>
          <w:color w:val="231F20"/>
        </w:rPr>
        <w:t>du</w:t>
      </w:r>
      <w:r>
        <w:rPr>
          <w:color w:val="231F20"/>
          <w:spacing w:val="64"/>
        </w:rPr>
        <w:t> </w:t>
      </w:r>
      <w:r>
        <w:rPr>
          <w:color w:val="231F20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71"/>
          <w:position w:val="5"/>
          <w:sz w:val="9"/>
        </w:rPr>
        <w:t> </w:t>
      </w:r>
      <w:r>
        <w:rPr>
          <w:color w:val="231F20"/>
          <w:spacing w:val="-2"/>
        </w:rPr>
        <w:t>siècle)</w:t>
      </w:r>
    </w:p>
    <w:p>
      <w:pPr>
        <w:pStyle w:val="BodyText"/>
        <w:spacing w:before="79"/>
      </w:pPr>
    </w:p>
    <w:p>
      <w:pPr>
        <w:spacing w:line="225" w:lineRule="auto" w:before="0"/>
        <w:ind w:left="76" w:right="26" w:firstLine="0"/>
        <w:jc w:val="both"/>
        <w:rPr>
          <w:i/>
          <w:sz w:val="20"/>
        </w:rPr>
      </w:pPr>
      <w:r>
        <w:rPr>
          <w:b/>
          <w:color w:val="133D6B"/>
          <w:sz w:val="20"/>
        </w:rPr>
        <w:t>14h00 - </w:t>
      </w:r>
      <w:r>
        <w:rPr>
          <w:color w:val="231F20"/>
          <w:sz w:val="20"/>
        </w:rPr>
        <w:t>Régis BERTRAND </w:t>
      </w:r>
      <w:r>
        <w:rPr>
          <w:color w:val="231F20"/>
          <w:sz w:val="16"/>
        </w:rPr>
        <w:t>(Université Aix-Marseille, CNRS, UMR 7303 TELEMMe)</w:t>
      </w:r>
      <w:r>
        <w:rPr>
          <w:color w:val="231F20"/>
          <w:sz w:val="20"/>
        </w:rPr>
        <w:t>, </w:t>
      </w:r>
      <w:r>
        <w:rPr>
          <w:i/>
          <w:color w:val="231F20"/>
          <w:sz w:val="20"/>
        </w:rPr>
        <w:t>Les “aires </w:t>
      </w:r>
      <w:r>
        <w:rPr>
          <w:i/>
          <w:color w:val="231F20"/>
          <w:spacing w:val="9"/>
          <w:sz w:val="20"/>
        </w:rPr>
        <w:t>familiales”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ont-</w:t>
      </w:r>
      <w:r>
        <w:rPr>
          <w:i/>
          <w:color w:val="231F20"/>
          <w:sz w:val="20"/>
        </w:rPr>
        <w:t>elles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nui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transfert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cimetières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ruraux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?</w:t>
      </w:r>
    </w:p>
    <w:p>
      <w:pPr>
        <w:spacing w:line="225" w:lineRule="auto" w:before="219"/>
        <w:ind w:left="76" w:right="17" w:firstLine="0"/>
        <w:jc w:val="both"/>
        <w:rPr>
          <w:i/>
          <w:sz w:val="20"/>
        </w:rPr>
      </w:pPr>
      <w:r>
        <w:rPr>
          <w:b/>
          <w:color w:val="133D6B"/>
          <w:sz w:val="20"/>
        </w:rPr>
        <w:t>14h20</w:t>
      </w:r>
      <w:r>
        <w:rPr>
          <w:b/>
          <w:color w:val="133D6B"/>
          <w:spacing w:val="4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40"/>
          <w:sz w:val="20"/>
        </w:rPr>
        <w:t> </w:t>
      </w:r>
      <w:r>
        <w:rPr>
          <w:color w:val="231F20"/>
          <w:sz w:val="20"/>
        </w:rPr>
        <w:t>Nicolas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CHAMP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Bordeaux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Montaigne,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d’Études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des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Mondes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Moderne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et Contemporain)</w:t>
      </w:r>
      <w:r>
        <w:rPr>
          <w:color w:val="231F20"/>
          <w:sz w:val="20"/>
        </w:rPr>
        <w:t>, </w:t>
      </w:r>
      <w:r>
        <w:rPr>
          <w:i/>
          <w:color w:val="231F20"/>
          <w:sz w:val="20"/>
        </w:rPr>
        <w:t>Les </w:t>
      </w:r>
      <w:r>
        <w:rPr>
          <w:i/>
          <w:color w:val="231F20"/>
          <w:spacing w:val="9"/>
          <w:sz w:val="20"/>
        </w:rPr>
        <w:t>cimetières</w:t>
      </w:r>
      <w:r>
        <w:rPr>
          <w:i/>
          <w:color w:val="231F20"/>
          <w:spacing w:val="9"/>
          <w:sz w:val="20"/>
        </w:rPr>
        <w:t> ruraux,</w:t>
      </w:r>
      <w:r>
        <w:rPr>
          <w:i/>
          <w:color w:val="231F20"/>
          <w:spacing w:val="9"/>
          <w:sz w:val="20"/>
        </w:rPr>
        <w:t> </w:t>
      </w:r>
      <w:r>
        <w:rPr>
          <w:i/>
          <w:color w:val="231F20"/>
          <w:sz w:val="20"/>
        </w:rPr>
        <w:t>lieu </w:t>
      </w:r>
      <w:r>
        <w:rPr>
          <w:i/>
          <w:color w:val="231F20"/>
          <w:spacing w:val="9"/>
          <w:sz w:val="20"/>
        </w:rPr>
        <w:t>d’une</w:t>
      </w:r>
      <w:r>
        <w:rPr>
          <w:i/>
          <w:color w:val="231F20"/>
          <w:spacing w:val="9"/>
          <w:sz w:val="20"/>
        </w:rPr>
        <w:t> </w:t>
      </w:r>
      <w:r>
        <w:rPr>
          <w:i/>
          <w:color w:val="231F20"/>
          <w:spacing w:val="10"/>
          <w:sz w:val="20"/>
        </w:rPr>
        <w:t>neutralisation</w:t>
      </w:r>
      <w:r>
        <w:rPr>
          <w:i/>
          <w:color w:val="231F20"/>
          <w:spacing w:val="10"/>
          <w:sz w:val="20"/>
        </w:rPr>
        <w:t> confessionnelle </w:t>
      </w:r>
      <w:r>
        <w:rPr>
          <w:i/>
          <w:color w:val="231F20"/>
          <w:spacing w:val="9"/>
          <w:sz w:val="20"/>
        </w:rPr>
        <w:t>impossible </w:t>
      </w:r>
      <w:r>
        <w:rPr>
          <w:i/>
          <w:color w:val="231F20"/>
          <w:spacing w:val="11"/>
          <w:sz w:val="20"/>
        </w:rPr>
        <w:t>(1881-</w:t>
      </w:r>
      <w:r>
        <w:rPr>
          <w:i/>
          <w:color w:val="231F20"/>
          <w:sz w:val="20"/>
        </w:rPr>
        <w:t>1914) ?</w:t>
      </w:r>
    </w:p>
    <w:p>
      <w:pPr>
        <w:spacing w:line="225" w:lineRule="auto" w:before="219"/>
        <w:ind w:left="76" w:right="26" w:firstLine="0"/>
        <w:jc w:val="both"/>
        <w:rPr>
          <w:i/>
          <w:sz w:val="20"/>
        </w:rPr>
      </w:pPr>
      <w:r>
        <w:rPr>
          <w:b/>
          <w:color w:val="133D6B"/>
          <w:sz w:val="20"/>
        </w:rPr>
        <w:t>14h40</w:t>
      </w:r>
      <w:r>
        <w:rPr>
          <w:b/>
          <w:color w:val="133D6B"/>
          <w:spacing w:val="4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40"/>
          <w:sz w:val="20"/>
        </w:rPr>
        <w:t> </w:t>
      </w:r>
      <w:r>
        <w:rPr>
          <w:color w:val="231F20"/>
          <w:sz w:val="20"/>
        </w:rPr>
        <w:t>Vincent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ROBERT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Paris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Panthéon-Sorbonne,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40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, </w:t>
      </w:r>
      <w:r>
        <w:rPr>
          <w:i/>
          <w:color w:val="231F20"/>
          <w:sz w:val="20"/>
        </w:rPr>
        <w:t>Fantasmagories des cimetières de campagne au temps des premiers folkloristes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(vers </w:t>
      </w:r>
      <w:r>
        <w:rPr>
          <w:i/>
          <w:color w:val="231F20"/>
          <w:spacing w:val="11"/>
          <w:sz w:val="20"/>
        </w:rPr>
        <w:t>1805-</w:t>
      </w:r>
      <w:r>
        <w:rPr>
          <w:i/>
          <w:color w:val="231F20"/>
          <w:sz w:val="20"/>
        </w:rPr>
        <w:t>vers </w:t>
      </w:r>
      <w:r>
        <w:rPr>
          <w:i/>
          <w:color w:val="231F20"/>
          <w:spacing w:val="10"/>
          <w:sz w:val="20"/>
        </w:rPr>
        <w:t>1875).</w:t>
      </w:r>
    </w:p>
    <w:p>
      <w:pPr>
        <w:spacing w:before="207"/>
        <w:ind w:left="76" w:right="0" w:firstLine="0"/>
        <w:jc w:val="left"/>
        <w:rPr>
          <w:sz w:val="20"/>
        </w:rPr>
      </w:pPr>
      <w:r>
        <w:rPr>
          <w:b/>
          <w:color w:val="133D6B"/>
          <w:sz w:val="20"/>
        </w:rPr>
        <w:t>15h00</w:t>
      </w:r>
      <w:r>
        <w:rPr>
          <w:b/>
          <w:color w:val="133D6B"/>
          <w:spacing w:val="4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43"/>
          <w:sz w:val="20"/>
        </w:rPr>
        <w:t> </w:t>
      </w:r>
      <w:r>
        <w:rPr>
          <w:color w:val="231F20"/>
          <w:spacing w:val="8"/>
          <w:sz w:val="20"/>
        </w:rPr>
        <w:t>Pause</w:t>
      </w:r>
    </w:p>
    <w:p>
      <w:pPr>
        <w:spacing w:line="225" w:lineRule="auto" w:before="217"/>
        <w:ind w:left="76" w:right="15" w:firstLine="0"/>
        <w:jc w:val="both"/>
        <w:rPr>
          <w:i/>
          <w:sz w:val="20"/>
        </w:rPr>
      </w:pPr>
      <w:r>
        <w:rPr>
          <w:b/>
          <w:color w:val="133D6B"/>
          <w:spacing w:val="9"/>
          <w:sz w:val="20"/>
        </w:rPr>
        <w:t>15h20-</w:t>
      </w:r>
      <w:r>
        <w:rPr>
          <w:b/>
          <w:color w:val="133D6B"/>
          <w:spacing w:val="71"/>
          <w:sz w:val="20"/>
        </w:rPr>
        <w:t> </w:t>
      </w:r>
      <w:r>
        <w:rPr>
          <w:color w:val="231F20"/>
          <w:sz w:val="20"/>
        </w:rPr>
        <w:t>Luca</w:t>
      </w:r>
      <w:r>
        <w:rPr>
          <w:color w:val="231F20"/>
          <w:spacing w:val="71"/>
          <w:sz w:val="20"/>
        </w:rPr>
        <w:t> </w:t>
      </w:r>
      <w:r>
        <w:rPr>
          <w:color w:val="231F20"/>
          <w:sz w:val="20"/>
        </w:rPr>
        <w:t>GUALAZZI</w:t>
      </w:r>
      <w:r>
        <w:rPr>
          <w:color w:val="231F20"/>
          <w:spacing w:val="71"/>
          <w:sz w:val="20"/>
        </w:rPr>
        <w:t> </w:t>
      </w:r>
      <w:r>
        <w:rPr>
          <w:color w:val="231F20"/>
          <w:sz w:val="16"/>
        </w:rPr>
        <w:t>(Università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degli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Studi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di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Milano)</w:t>
      </w:r>
      <w:r>
        <w:rPr>
          <w:color w:val="231F20"/>
          <w:sz w:val="20"/>
        </w:rPr>
        <w:t>,</w:t>
      </w:r>
      <w:r>
        <w:rPr>
          <w:color w:val="231F20"/>
          <w:spacing w:val="71"/>
          <w:sz w:val="20"/>
        </w:rPr>
        <w:t> </w:t>
      </w:r>
      <w:r>
        <w:rPr>
          <w:i/>
          <w:color w:val="231F20"/>
          <w:sz w:val="20"/>
        </w:rPr>
        <w:t>La</w:t>
      </w:r>
      <w:r>
        <w:rPr>
          <w:i/>
          <w:color w:val="231F20"/>
          <w:spacing w:val="71"/>
          <w:sz w:val="20"/>
        </w:rPr>
        <w:t> </w:t>
      </w:r>
      <w:r>
        <w:rPr>
          <w:i/>
          <w:color w:val="231F20"/>
          <w:spacing w:val="9"/>
          <w:sz w:val="20"/>
        </w:rPr>
        <w:t>réforme</w:t>
      </w:r>
      <w:r>
        <w:rPr>
          <w:i/>
          <w:color w:val="231F20"/>
          <w:spacing w:val="71"/>
          <w:sz w:val="20"/>
        </w:rPr>
        <w:t> </w:t>
      </w:r>
      <w:r>
        <w:rPr>
          <w:i/>
          <w:color w:val="231F20"/>
          <w:sz w:val="20"/>
        </w:rPr>
        <w:t>funéraire</w:t>
      </w:r>
      <w:r>
        <w:rPr>
          <w:i/>
          <w:color w:val="231F20"/>
          <w:spacing w:val="71"/>
          <w:sz w:val="20"/>
        </w:rPr>
        <w:t> </w:t>
      </w:r>
      <w:r>
        <w:rPr>
          <w:i/>
          <w:color w:val="231F20"/>
          <w:spacing w:val="11"/>
          <w:sz w:val="20"/>
        </w:rPr>
        <w:t>dans </w:t>
      </w:r>
      <w:r>
        <w:rPr>
          <w:i/>
          <w:color w:val="231F20"/>
          <w:sz w:val="20"/>
        </w:rPr>
        <w:t>les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campagnes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départements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italiens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annexés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à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l’Empire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0"/>
          <w:sz w:val="20"/>
        </w:rPr>
        <w:t>(1804-1814).</w:t>
      </w:r>
    </w:p>
    <w:p>
      <w:pPr>
        <w:spacing w:line="225" w:lineRule="auto" w:before="219"/>
        <w:ind w:left="76" w:right="26" w:firstLine="0"/>
        <w:jc w:val="both"/>
        <w:rPr>
          <w:i/>
          <w:sz w:val="20"/>
        </w:rPr>
      </w:pPr>
      <w:r>
        <w:rPr>
          <w:b/>
          <w:color w:val="133D6B"/>
          <w:sz w:val="20"/>
        </w:rPr>
        <w:t>15h40</w:t>
      </w:r>
      <w:r>
        <w:rPr>
          <w:b/>
          <w:color w:val="133D6B"/>
          <w:spacing w:val="8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80"/>
          <w:sz w:val="20"/>
        </w:rPr>
        <w:t> </w:t>
      </w:r>
      <w:r>
        <w:rPr>
          <w:color w:val="231F20"/>
          <w:spacing w:val="11"/>
          <w:sz w:val="20"/>
        </w:rPr>
        <w:t>Jacques-</w:t>
      </w:r>
      <w:r>
        <w:rPr>
          <w:color w:val="231F20"/>
          <w:sz w:val="20"/>
        </w:rPr>
        <w:t>Olivier</w:t>
      </w:r>
      <w:r>
        <w:rPr>
          <w:color w:val="231F20"/>
          <w:spacing w:val="80"/>
          <w:sz w:val="20"/>
        </w:rPr>
        <w:t> </w:t>
      </w:r>
      <w:r>
        <w:rPr>
          <w:color w:val="231F20"/>
          <w:spacing w:val="9"/>
          <w:sz w:val="20"/>
        </w:rPr>
        <w:t>BOUDON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16"/>
        </w:rPr>
        <w:t>(Sorbonne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Université,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74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, </w:t>
      </w:r>
      <w:r>
        <w:rPr>
          <w:i/>
          <w:color w:val="231F20"/>
          <w:sz w:val="20"/>
        </w:rPr>
        <w:t>Les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cimetières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ruraux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pays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Bray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XIX</w:t>
      </w:r>
      <w:r>
        <w:rPr>
          <w:i/>
          <w:color w:val="231F20"/>
          <w:position w:val="7"/>
          <w:sz w:val="11"/>
        </w:rPr>
        <w:t>e</w:t>
      </w:r>
      <w:r>
        <w:rPr>
          <w:i/>
          <w:color w:val="231F20"/>
          <w:spacing w:val="80"/>
          <w:position w:val="7"/>
          <w:sz w:val="11"/>
        </w:rPr>
        <w:t> </w:t>
      </w:r>
      <w:r>
        <w:rPr>
          <w:i/>
          <w:color w:val="231F20"/>
          <w:spacing w:val="10"/>
          <w:sz w:val="20"/>
        </w:rPr>
        <w:t>siècle.</w:t>
      </w:r>
    </w:p>
    <w:p>
      <w:pPr>
        <w:pStyle w:val="BodyText"/>
        <w:rPr>
          <w:i/>
          <w:sz w:val="24"/>
        </w:rPr>
      </w:pPr>
      <w:r>
        <w:rPr/>
        <w:br w:type="column"/>
      </w:r>
      <w:r>
        <w:rPr>
          <w:i/>
          <w:sz w:val="24"/>
        </w:rPr>
      </w:r>
    </w:p>
    <w:p>
      <w:pPr>
        <w:pStyle w:val="BodyText"/>
        <w:spacing w:before="182"/>
        <w:rPr>
          <w:i/>
          <w:sz w:val="24"/>
        </w:rPr>
      </w:pPr>
    </w:p>
    <w:p>
      <w:pPr>
        <w:pStyle w:val="Heading2"/>
        <w:spacing w:before="1"/>
      </w:pPr>
      <w:r>
        <w:rPr>
          <w:color w:val="138EEE"/>
          <w:spacing w:val="12"/>
          <w:w w:val="90"/>
        </w:rPr>
        <w:t>Session</w:t>
      </w:r>
      <w:r>
        <w:rPr>
          <w:color w:val="138EEE"/>
          <w:spacing w:val="11"/>
          <w:w w:val="90"/>
        </w:rPr>
        <w:t> </w:t>
      </w:r>
      <w:r>
        <w:rPr>
          <w:color w:val="138EEE"/>
          <w:w w:val="90"/>
        </w:rPr>
        <w:t>3</w:t>
      </w:r>
      <w:r>
        <w:rPr>
          <w:color w:val="138EEE"/>
          <w:spacing w:val="5"/>
        </w:rPr>
        <w:t> </w:t>
      </w:r>
      <w:r>
        <w:rPr>
          <w:color w:val="138EEE"/>
          <w:w w:val="90"/>
        </w:rPr>
        <w:t>:</w:t>
      </w:r>
      <w:r>
        <w:rPr>
          <w:color w:val="138EEE"/>
          <w:spacing w:val="12"/>
          <w:w w:val="90"/>
        </w:rPr>
        <w:t> </w:t>
      </w:r>
      <w:r>
        <w:rPr>
          <w:color w:val="138EEE"/>
          <w:spacing w:val="13"/>
          <w:w w:val="90"/>
        </w:rPr>
        <w:t>Translations,</w:t>
      </w:r>
      <w:r>
        <w:rPr>
          <w:color w:val="138EEE"/>
          <w:spacing w:val="12"/>
          <w:w w:val="90"/>
        </w:rPr>
        <w:t> </w:t>
      </w:r>
      <w:r>
        <w:rPr>
          <w:color w:val="138EEE"/>
          <w:spacing w:val="13"/>
          <w:w w:val="90"/>
        </w:rPr>
        <w:t>agrandissements,</w:t>
      </w:r>
      <w:r>
        <w:rPr>
          <w:color w:val="138EEE"/>
          <w:spacing w:val="12"/>
          <w:w w:val="90"/>
        </w:rPr>
        <w:t> </w:t>
      </w:r>
      <w:r>
        <w:rPr>
          <w:color w:val="138EEE"/>
          <w:spacing w:val="11"/>
          <w:w w:val="90"/>
        </w:rPr>
        <w:t>dédoublements</w:t>
      </w:r>
    </w:p>
    <w:p>
      <w:pPr>
        <w:pStyle w:val="Heading3"/>
        <w:ind w:left="11"/>
      </w:pPr>
      <w:r>
        <w:rPr>
          <w:color w:val="231F20"/>
          <w:spacing w:val="9"/>
        </w:rPr>
        <w:t>Présidence</w:t>
      </w:r>
      <w:r>
        <w:rPr>
          <w:color w:val="231F20"/>
          <w:spacing w:val="42"/>
        </w:rPr>
        <w:t> </w:t>
      </w:r>
      <w:r>
        <w:rPr>
          <w:color w:val="231F20"/>
        </w:rPr>
        <w:t>:</w:t>
      </w:r>
      <w:r>
        <w:rPr>
          <w:color w:val="231F20"/>
          <w:spacing w:val="44"/>
        </w:rPr>
        <w:t> </w:t>
      </w:r>
      <w:r>
        <w:rPr>
          <w:color w:val="231F20"/>
        </w:rPr>
        <w:t>Nicolas</w:t>
      </w:r>
      <w:r>
        <w:rPr>
          <w:color w:val="231F20"/>
          <w:spacing w:val="45"/>
        </w:rPr>
        <w:t> </w:t>
      </w:r>
      <w:r>
        <w:rPr>
          <w:color w:val="231F20"/>
          <w:spacing w:val="9"/>
        </w:rPr>
        <w:t>CHAMP</w:t>
      </w:r>
    </w:p>
    <w:p>
      <w:pPr>
        <w:pStyle w:val="BodyText"/>
        <w:spacing w:before="23"/>
        <w:ind w:left="11" w:right="3"/>
        <w:jc w:val="center"/>
      </w:pPr>
      <w:r>
        <w:rPr>
          <w:color w:val="231F20"/>
        </w:rPr>
        <w:t>(Université</w:t>
      </w:r>
      <w:r>
        <w:rPr>
          <w:color w:val="231F20"/>
          <w:spacing w:val="62"/>
        </w:rPr>
        <w:t> </w:t>
      </w:r>
      <w:r>
        <w:rPr>
          <w:color w:val="231F20"/>
        </w:rPr>
        <w:t>Bordeaux</w:t>
      </w:r>
      <w:r>
        <w:rPr>
          <w:color w:val="231F20"/>
          <w:spacing w:val="62"/>
        </w:rPr>
        <w:t> </w:t>
      </w:r>
      <w:r>
        <w:rPr>
          <w:color w:val="231F20"/>
        </w:rPr>
        <w:t>Montaigne,</w:t>
      </w:r>
      <w:r>
        <w:rPr>
          <w:color w:val="231F20"/>
          <w:spacing w:val="62"/>
        </w:rPr>
        <w:t> </w:t>
      </w:r>
      <w:r>
        <w:rPr>
          <w:color w:val="231F20"/>
        </w:rPr>
        <w:t>Centre</w:t>
      </w:r>
      <w:r>
        <w:rPr>
          <w:color w:val="231F20"/>
          <w:spacing w:val="62"/>
        </w:rPr>
        <w:t> </w:t>
      </w:r>
      <w:r>
        <w:rPr>
          <w:color w:val="231F20"/>
        </w:rPr>
        <w:t>d’Études</w:t>
      </w:r>
      <w:r>
        <w:rPr>
          <w:color w:val="231F20"/>
          <w:spacing w:val="62"/>
        </w:rPr>
        <w:t> </w:t>
      </w:r>
      <w:r>
        <w:rPr>
          <w:color w:val="231F20"/>
        </w:rPr>
        <w:t>des</w:t>
      </w:r>
      <w:r>
        <w:rPr>
          <w:color w:val="231F20"/>
          <w:spacing w:val="62"/>
        </w:rPr>
        <w:t> </w:t>
      </w:r>
      <w:r>
        <w:rPr>
          <w:color w:val="231F20"/>
        </w:rPr>
        <w:t>Mondes</w:t>
      </w:r>
      <w:r>
        <w:rPr>
          <w:color w:val="231F20"/>
          <w:spacing w:val="62"/>
        </w:rPr>
        <w:t> </w:t>
      </w:r>
      <w:r>
        <w:rPr>
          <w:color w:val="231F20"/>
        </w:rPr>
        <w:t>Moderne</w:t>
      </w:r>
      <w:r>
        <w:rPr>
          <w:color w:val="231F20"/>
          <w:spacing w:val="62"/>
        </w:rPr>
        <w:t> </w:t>
      </w:r>
      <w:r>
        <w:rPr>
          <w:color w:val="231F20"/>
        </w:rPr>
        <w:t>et</w:t>
      </w:r>
      <w:r>
        <w:rPr>
          <w:color w:val="231F20"/>
          <w:spacing w:val="62"/>
        </w:rPr>
        <w:t> </w:t>
      </w:r>
      <w:r>
        <w:rPr>
          <w:color w:val="231F20"/>
          <w:spacing w:val="-2"/>
        </w:rPr>
        <w:t>Contemporain)</w:t>
      </w:r>
    </w:p>
    <w:p>
      <w:pPr>
        <w:pStyle w:val="BodyText"/>
        <w:spacing w:before="78"/>
      </w:pPr>
    </w:p>
    <w:p>
      <w:pPr>
        <w:spacing w:line="225" w:lineRule="auto" w:before="0"/>
        <w:ind w:left="77" w:right="64" w:firstLine="0"/>
        <w:jc w:val="both"/>
        <w:rPr>
          <w:i/>
          <w:sz w:val="20"/>
        </w:rPr>
      </w:pPr>
      <w:r>
        <w:rPr>
          <w:b/>
          <w:color w:val="133D6B"/>
          <w:spacing w:val="14"/>
          <w:sz w:val="20"/>
        </w:rPr>
        <w:t>10h00</w:t>
      </w:r>
      <w:r>
        <w:rPr>
          <w:b/>
          <w:color w:val="133D6B"/>
          <w:spacing w:val="4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40"/>
          <w:sz w:val="20"/>
        </w:rPr>
        <w:t> </w:t>
      </w:r>
      <w:r>
        <w:rPr>
          <w:color w:val="231F20"/>
          <w:spacing w:val="11"/>
          <w:sz w:val="20"/>
        </w:rPr>
        <w:t>Rémy</w:t>
      </w:r>
      <w:r>
        <w:rPr>
          <w:color w:val="231F20"/>
          <w:spacing w:val="40"/>
          <w:sz w:val="20"/>
        </w:rPr>
        <w:t> </w:t>
      </w:r>
      <w:r>
        <w:rPr>
          <w:color w:val="231F20"/>
          <w:spacing w:val="13"/>
          <w:sz w:val="20"/>
        </w:rPr>
        <w:t>HÊME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40"/>
          <w:sz w:val="20"/>
        </w:rPr>
        <w:t> </w:t>
      </w:r>
      <w:r>
        <w:rPr>
          <w:color w:val="231F20"/>
          <w:spacing w:val="14"/>
          <w:sz w:val="20"/>
        </w:rPr>
        <w:t>LACOTTE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16"/>
        </w:rPr>
        <w:t>(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12"/>
          <w:sz w:val="16"/>
        </w:rPr>
        <w:t>Sorbonne</w:t>
      </w:r>
      <w:r>
        <w:rPr>
          <w:color w:val="231F20"/>
          <w:spacing w:val="40"/>
          <w:sz w:val="16"/>
        </w:rPr>
        <w:t> </w:t>
      </w:r>
      <w:r>
        <w:rPr>
          <w:color w:val="231F20"/>
          <w:spacing w:val="12"/>
          <w:sz w:val="16"/>
        </w:rPr>
        <w:t>Université,</w:t>
      </w:r>
      <w:r>
        <w:rPr>
          <w:color w:val="231F20"/>
          <w:spacing w:val="40"/>
          <w:sz w:val="16"/>
        </w:rPr>
        <w:t> </w:t>
      </w:r>
      <w:r>
        <w:rPr>
          <w:color w:val="231F20"/>
          <w:spacing w:val="11"/>
          <w:sz w:val="16"/>
        </w:rPr>
        <w:t>Centre</w:t>
      </w:r>
      <w:r>
        <w:rPr>
          <w:color w:val="231F20"/>
          <w:spacing w:val="40"/>
          <w:sz w:val="16"/>
        </w:rPr>
        <w:t> </w:t>
      </w:r>
      <w:r>
        <w:rPr>
          <w:color w:val="231F20"/>
          <w:spacing w:val="12"/>
          <w:sz w:val="16"/>
        </w:rPr>
        <w:t>d’histoire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40"/>
          <w:sz w:val="16"/>
        </w:rPr>
        <w:t> </w:t>
      </w:r>
      <w:r>
        <w:rPr>
          <w:color w:val="231F20"/>
          <w:spacing w:val="10"/>
          <w:sz w:val="16"/>
        </w:rPr>
        <w:t>XIX</w:t>
      </w:r>
      <w:r>
        <w:rPr>
          <w:color w:val="231F20"/>
          <w:spacing w:val="10"/>
          <w:position w:val="5"/>
          <w:sz w:val="9"/>
        </w:rPr>
        <w:t>e</w:t>
      </w:r>
      <w:r>
        <w:rPr>
          <w:color w:val="231F20"/>
          <w:spacing w:val="40"/>
          <w:position w:val="5"/>
          <w:sz w:val="9"/>
        </w:rPr>
        <w:t> </w:t>
      </w:r>
      <w:r>
        <w:rPr>
          <w:color w:val="231F20"/>
          <w:spacing w:val="12"/>
          <w:sz w:val="16"/>
        </w:rPr>
        <w:t>siècle)</w:t>
      </w:r>
      <w:r>
        <w:rPr>
          <w:color w:val="231F20"/>
          <w:spacing w:val="12"/>
          <w:sz w:val="20"/>
        </w:rPr>
        <w:t>, </w:t>
      </w:r>
      <w:r>
        <w:rPr>
          <w:i/>
          <w:color w:val="231F20"/>
          <w:sz w:val="20"/>
        </w:rPr>
        <w:t>Au</w:t>
      </w:r>
      <w:r>
        <w:rPr>
          <w:i/>
          <w:color w:val="231F20"/>
          <w:spacing w:val="41"/>
          <w:sz w:val="20"/>
        </w:rPr>
        <w:t> </w:t>
      </w:r>
      <w:r>
        <w:rPr>
          <w:i/>
          <w:color w:val="231F20"/>
          <w:sz w:val="20"/>
        </w:rPr>
        <w:t>pays</w:t>
      </w:r>
      <w:r>
        <w:rPr>
          <w:i/>
          <w:color w:val="231F20"/>
          <w:spacing w:val="42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2"/>
          <w:sz w:val="20"/>
        </w:rPr>
        <w:t> </w:t>
      </w:r>
      <w:r>
        <w:rPr>
          <w:i/>
          <w:color w:val="231F20"/>
          <w:spacing w:val="9"/>
          <w:sz w:val="20"/>
        </w:rPr>
        <w:t>Clochemerle</w:t>
      </w:r>
      <w:r>
        <w:rPr>
          <w:i/>
          <w:color w:val="231F20"/>
          <w:spacing w:val="41"/>
          <w:sz w:val="20"/>
        </w:rPr>
        <w:t> </w:t>
      </w:r>
      <w:r>
        <w:rPr>
          <w:i/>
          <w:color w:val="231F20"/>
          <w:sz w:val="20"/>
        </w:rPr>
        <w:t>?</w:t>
      </w:r>
      <w:r>
        <w:rPr>
          <w:i/>
          <w:color w:val="231F20"/>
          <w:spacing w:val="42"/>
          <w:sz w:val="20"/>
        </w:rPr>
        <w:t> </w:t>
      </w:r>
      <w:r>
        <w:rPr>
          <w:i/>
          <w:color w:val="231F20"/>
          <w:sz w:val="20"/>
        </w:rPr>
        <w:t>Les</w:t>
      </w:r>
      <w:r>
        <w:rPr>
          <w:i/>
          <w:color w:val="231F20"/>
          <w:spacing w:val="42"/>
          <w:sz w:val="20"/>
        </w:rPr>
        <w:t> </w:t>
      </w:r>
      <w:r>
        <w:rPr>
          <w:i/>
          <w:color w:val="231F20"/>
          <w:spacing w:val="9"/>
          <w:sz w:val="20"/>
        </w:rPr>
        <w:t>translations</w:t>
      </w:r>
      <w:r>
        <w:rPr>
          <w:i/>
          <w:color w:val="231F20"/>
          <w:spacing w:val="42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1"/>
          <w:sz w:val="20"/>
        </w:rPr>
        <w:t> </w:t>
      </w:r>
      <w:r>
        <w:rPr>
          <w:i/>
          <w:color w:val="231F20"/>
          <w:sz w:val="20"/>
        </w:rPr>
        <w:t>cimetière</w:t>
      </w:r>
      <w:r>
        <w:rPr>
          <w:i/>
          <w:color w:val="231F20"/>
          <w:spacing w:val="42"/>
          <w:sz w:val="20"/>
        </w:rPr>
        <w:t> </w:t>
      </w:r>
      <w:r>
        <w:rPr>
          <w:i/>
          <w:color w:val="231F20"/>
          <w:sz w:val="20"/>
        </w:rPr>
        <w:t>dans</w:t>
      </w:r>
      <w:r>
        <w:rPr>
          <w:i/>
          <w:color w:val="231F20"/>
          <w:spacing w:val="42"/>
          <w:sz w:val="20"/>
        </w:rPr>
        <w:t> </w:t>
      </w:r>
      <w:r>
        <w:rPr>
          <w:i/>
          <w:color w:val="231F20"/>
          <w:sz w:val="20"/>
        </w:rPr>
        <w:t>le</w:t>
      </w:r>
      <w:r>
        <w:rPr>
          <w:i/>
          <w:color w:val="231F20"/>
          <w:spacing w:val="42"/>
          <w:sz w:val="20"/>
        </w:rPr>
        <w:t> </w:t>
      </w:r>
      <w:r>
        <w:rPr>
          <w:i/>
          <w:color w:val="231F20"/>
          <w:spacing w:val="9"/>
          <w:sz w:val="20"/>
        </w:rPr>
        <w:t>Beaujolais</w:t>
      </w:r>
      <w:r>
        <w:rPr>
          <w:i/>
          <w:color w:val="231F20"/>
          <w:spacing w:val="41"/>
          <w:sz w:val="20"/>
        </w:rPr>
        <w:t> </w:t>
      </w:r>
      <w:r>
        <w:rPr>
          <w:i/>
          <w:color w:val="231F20"/>
          <w:sz w:val="20"/>
        </w:rPr>
        <w:t>au</w:t>
      </w:r>
      <w:r>
        <w:rPr>
          <w:i/>
          <w:color w:val="231F20"/>
          <w:spacing w:val="42"/>
          <w:sz w:val="20"/>
        </w:rPr>
        <w:t> </w:t>
      </w:r>
      <w:r>
        <w:rPr>
          <w:i/>
          <w:color w:val="231F20"/>
          <w:sz w:val="20"/>
        </w:rPr>
        <w:t>XIX</w:t>
      </w:r>
      <w:r>
        <w:rPr>
          <w:i/>
          <w:color w:val="231F20"/>
          <w:position w:val="7"/>
          <w:sz w:val="11"/>
        </w:rPr>
        <w:t>e</w:t>
      </w:r>
      <w:r>
        <w:rPr>
          <w:i/>
          <w:color w:val="231F20"/>
          <w:spacing w:val="56"/>
          <w:position w:val="7"/>
          <w:sz w:val="11"/>
        </w:rPr>
        <w:t> </w:t>
      </w:r>
      <w:r>
        <w:rPr>
          <w:i/>
          <w:color w:val="231F20"/>
          <w:spacing w:val="8"/>
          <w:sz w:val="20"/>
        </w:rPr>
        <w:t>siècle.</w:t>
      </w:r>
    </w:p>
    <w:p>
      <w:pPr>
        <w:spacing w:line="225" w:lineRule="auto" w:before="219"/>
        <w:ind w:left="77" w:right="75" w:firstLine="0"/>
        <w:jc w:val="both"/>
        <w:rPr>
          <w:i/>
          <w:sz w:val="20"/>
        </w:rPr>
      </w:pPr>
      <w:r>
        <w:rPr>
          <w:b/>
          <w:color w:val="133D6B"/>
          <w:sz w:val="20"/>
        </w:rPr>
        <w:t>10h20</w:t>
      </w:r>
      <w:r>
        <w:rPr>
          <w:b/>
          <w:color w:val="133D6B"/>
          <w:spacing w:val="8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80"/>
          <w:sz w:val="20"/>
        </w:rPr>
        <w:t> </w:t>
      </w:r>
      <w:r>
        <w:rPr>
          <w:color w:val="231F20"/>
          <w:sz w:val="20"/>
        </w:rPr>
        <w:t>Marc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20"/>
        </w:rPr>
        <w:t>TAVERDET</w:t>
      </w:r>
      <w:r>
        <w:rPr>
          <w:color w:val="231F20"/>
          <w:spacing w:val="80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76"/>
          <w:sz w:val="16"/>
        </w:rPr>
        <w:t> </w:t>
      </w:r>
      <w:r>
        <w:rPr>
          <w:color w:val="231F20"/>
          <w:sz w:val="16"/>
        </w:rPr>
        <w:t>Paris</w:t>
      </w:r>
      <w:r>
        <w:rPr>
          <w:color w:val="231F20"/>
          <w:spacing w:val="74"/>
          <w:sz w:val="16"/>
        </w:rPr>
        <w:t> </w:t>
      </w:r>
      <w:r>
        <w:rPr>
          <w:color w:val="231F20"/>
          <w:sz w:val="16"/>
        </w:rPr>
        <w:t>1</w:t>
      </w:r>
      <w:r>
        <w:rPr>
          <w:color w:val="231F20"/>
          <w:spacing w:val="74"/>
          <w:sz w:val="16"/>
        </w:rPr>
        <w:t> </w:t>
      </w:r>
      <w:r>
        <w:rPr>
          <w:color w:val="231F20"/>
          <w:sz w:val="16"/>
        </w:rPr>
        <w:t>Panthéon-Sorbonne,</w:t>
      </w:r>
      <w:r>
        <w:rPr>
          <w:color w:val="231F20"/>
          <w:spacing w:val="74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76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76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74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80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, </w:t>
      </w:r>
      <w:r>
        <w:rPr>
          <w:i/>
          <w:color w:val="231F20"/>
          <w:sz w:val="20"/>
        </w:rPr>
        <w:t>Une chose aussi urgente. Les enjeux de la translation des cimetières dans les </w:t>
      </w:r>
      <w:r>
        <w:rPr>
          <w:i/>
          <w:color w:val="231F20"/>
          <w:spacing w:val="9"/>
          <w:sz w:val="20"/>
        </w:rPr>
        <w:t>campagnes </w:t>
      </w:r>
      <w:r>
        <w:rPr>
          <w:i/>
          <w:color w:val="231F20"/>
          <w:spacing w:val="8"/>
          <w:sz w:val="20"/>
        </w:rPr>
        <w:t>corréziennes.</w:t>
      </w:r>
    </w:p>
    <w:p>
      <w:pPr>
        <w:spacing w:before="208"/>
        <w:ind w:left="77" w:right="0" w:firstLine="0"/>
        <w:jc w:val="both"/>
        <w:rPr>
          <w:sz w:val="20"/>
        </w:rPr>
      </w:pPr>
      <w:r>
        <w:rPr>
          <w:b/>
          <w:color w:val="133D6B"/>
          <w:sz w:val="20"/>
        </w:rPr>
        <w:t>10h40</w:t>
      </w:r>
      <w:r>
        <w:rPr>
          <w:b/>
          <w:color w:val="133D6B"/>
          <w:spacing w:val="4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43"/>
          <w:sz w:val="20"/>
        </w:rPr>
        <w:t> </w:t>
      </w:r>
      <w:r>
        <w:rPr>
          <w:color w:val="231F20"/>
          <w:spacing w:val="8"/>
          <w:sz w:val="20"/>
        </w:rPr>
        <w:t>Pause</w:t>
      </w:r>
    </w:p>
    <w:p>
      <w:pPr>
        <w:spacing w:line="225" w:lineRule="auto" w:before="217"/>
        <w:ind w:left="77" w:right="62" w:firstLine="0"/>
        <w:jc w:val="both"/>
        <w:rPr>
          <w:sz w:val="20"/>
        </w:rPr>
      </w:pPr>
      <w:r>
        <w:rPr>
          <w:b/>
          <w:color w:val="133D6B"/>
          <w:spacing w:val="9"/>
          <w:sz w:val="20"/>
        </w:rPr>
        <w:t>11h00</w:t>
      </w:r>
      <w:r>
        <w:rPr>
          <w:b/>
          <w:color w:val="133D6B"/>
          <w:spacing w:val="40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40"/>
          <w:sz w:val="20"/>
        </w:rPr>
        <w:t> </w:t>
      </w:r>
      <w:r>
        <w:rPr>
          <w:color w:val="231F20"/>
          <w:spacing w:val="10"/>
          <w:sz w:val="20"/>
        </w:rPr>
        <w:t>Juliette</w:t>
      </w:r>
      <w:r>
        <w:rPr>
          <w:color w:val="231F20"/>
          <w:spacing w:val="40"/>
          <w:sz w:val="20"/>
        </w:rPr>
        <w:t> </w:t>
      </w:r>
      <w:r>
        <w:rPr>
          <w:color w:val="231F20"/>
          <w:spacing w:val="10"/>
          <w:sz w:val="20"/>
        </w:rPr>
        <w:t>GLIKMAN</w:t>
      </w:r>
      <w:r>
        <w:rPr>
          <w:color w:val="231F20"/>
          <w:spacing w:val="40"/>
          <w:sz w:val="20"/>
        </w:rPr>
        <w:t> </w:t>
      </w:r>
      <w:r>
        <w:rPr>
          <w:color w:val="231F20"/>
          <w:sz w:val="16"/>
        </w:rPr>
        <w:t>(Sorbonne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Université,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Centre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d’histoire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du</w:t>
      </w:r>
      <w:r>
        <w:rPr>
          <w:color w:val="231F20"/>
          <w:spacing w:val="40"/>
          <w:sz w:val="16"/>
        </w:rPr>
        <w:t> </w:t>
      </w:r>
      <w:r>
        <w:rPr>
          <w:color w:val="231F20"/>
          <w:sz w:val="16"/>
        </w:rPr>
        <w:t>XIX</w:t>
      </w:r>
      <w:r>
        <w:rPr>
          <w:color w:val="231F20"/>
          <w:position w:val="5"/>
          <w:sz w:val="9"/>
        </w:rPr>
        <w:t>e</w:t>
      </w:r>
      <w:r>
        <w:rPr>
          <w:color w:val="231F20"/>
          <w:spacing w:val="40"/>
          <w:position w:val="5"/>
          <w:sz w:val="9"/>
        </w:rPr>
        <w:t> </w:t>
      </w:r>
      <w:r>
        <w:rPr>
          <w:color w:val="231F20"/>
          <w:sz w:val="16"/>
        </w:rPr>
        <w:t>siècle)</w:t>
      </w:r>
      <w:r>
        <w:rPr>
          <w:color w:val="231F20"/>
          <w:sz w:val="20"/>
        </w:rPr>
        <w:t>,</w:t>
      </w:r>
      <w:r>
        <w:rPr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1"/>
          <w:sz w:val="20"/>
        </w:rPr>
        <w:t>transfert </w:t>
      </w:r>
      <w:r>
        <w:rPr>
          <w:i/>
          <w:color w:val="231F20"/>
          <w:sz w:val="20"/>
        </w:rPr>
        <w:t>forcé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0"/>
          <w:sz w:val="20"/>
        </w:rPr>
        <w:t>cimetière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1"/>
          <w:sz w:val="20"/>
        </w:rPr>
        <w:t>Poleymieux-</w:t>
      </w:r>
      <w:r>
        <w:rPr>
          <w:i/>
          <w:color w:val="231F20"/>
          <w:spacing w:val="12"/>
          <w:sz w:val="20"/>
        </w:rPr>
        <w:t>au-</w:t>
      </w:r>
      <w:r>
        <w:rPr>
          <w:i/>
          <w:color w:val="231F20"/>
          <w:spacing w:val="11"/>
          <w:sz w:val="20"/>
        </w:rPr>
        <w:t>Mont-</w:t>
      </w:r>
      <w:r>
        <w:rPr>
          <w:i/>
          <w:color w:val="231F20"/>
          <w:sz w:val="20"/>
        </w:rPr>
        <w:t>d’Or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à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la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9"/>
          <w:sz w:val="20"/>
        </w:rPr>
        <w:t>veille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la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0"/>
          <w:sz w:val="20"/>
        </w:rPr>
        <w:t>Révolution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: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2"/>
          <w:sz w:val="20"/>
        </w:rPr>
        <w:t>l’offense </w:t>
      </w:r>
      <w:r>
        <w:rPr>
          <w:i/>
          <w:color w:val="231F20"/>
          <w:sz w:val="20"/>
        </w:rPr>
        <w:t>faite aux </w:t>
      </w:r>
      <w:r>
        <w:rPr>
          <w:i/>
          <w:color w:val="231F20"/>
          <w:spacing w:val="9"/>
          <w:sz w:val="20"/>
        </w:rPr>
        <w:t>morts</w:t>
      </w:r>
      <w:r>
        <w:rPr>
          <w:color w:val="231F20"/>
          <w:spacing w:val="9"/>
          <w:sz w:val="20"/>
        </w:rPr>
        <w:t>.</w:t>
      </w:r>
    </w:p>
    <w:p>
      <w:pPr>
        <w:spacing w:line="225" w:lineRule="auto" w:before="219"/>
        <w:ind w:left="77" w:right="58" w:firstLine="0"/>
        <w:jc w:val="both"/>
        <w:rPr>
          <w:i/>
          <w:sz w:val="20"/>
        </w:rPr>
      </w:pPr>
      <w:r>
        <w:rPr>
          <w:b/>
          <w:color w:val="133D6B"/>
          <w:spacing w:val="12"/>
          <w:sz w:val="20"/>
        </w:rPr>
        <w:t>11h20</w:t>
      </w:r>
      <w:r>
        <w:rPr>
          <w:b/>
          <w:color w:val="133D6B"/>
          <w:spacing w:val="12"/>
          <w:sz w:val="20"/>
        </w:rPr>
        <w:t> </w:t>
      </w:r>
      <w:r>
        <w:rPr>
          <w:b/>
          <w:color w:val="133D6B"/>
          <w:sz w:val="20"/>
        </w:rPr>
        <w:t>- </w:t>
      </w:r>
      <w:r>
        <w:rPr>
          <w:color w:val="231F20"/>
          <w:spacing w:val="12"/>
          <w:sz w:val="20"/>
        </w:rPr>
        <w:t>Maïwenn</w:t>
      </w:r>
      <w:r>
        <w:rPr>
          <w:color w:val="231F20"/>
          <w:spacing w:val="12"/>
          <w:sz w:val="20"/>
        </w:rPr>
        <w:t> BOURDIC</w:t>
      </w:r>
      <w:r>
        <w:rPr>
          <w:color w:val="231F20"/>
          <w:spacing w:val="12"/>
          <w:sz w:val="20"/>
        </w:rPr>
        <w:t> </w:t>
      </w:r>
      <w:r>
        <w:rPr>
          <w:color w:val="231F20"/>
          <w:spacing w:val="9"/>
          <w:sz w:val="16"/>
        </w:rPr>
        <w:t>(Archives</w:t>
      </w:r>
      <w:r>
        <w:rPr>
          <w:color w:val="231F20"/>
          <w:spacing w:val="9"/>
          <w:sz w:val="16"/>
        </w:rPr>
        <w:t> </w:t>
      </w:r>
      <w:r>
        <w:rPr>
          <w:color w:val="231F20"/>
          <w:spacing w:val="10"/>
          <w:sz w:val="16"/>
        </w:rPr>
        <w:t>nationales)</w:t>
      </w:r>
      <w:r>
        <w:rPr>
          <w:color w:val="231F20"/>
          <w:spacing w:val="10"/>
          <w:sz w:val="20"/>
        </w:rPr>
        <w:t>,</w:t>
      </w:r>
      <w:r>
        <w:rPr>
          <w:color w:val="231F20"/>
          <w:spacing w:val="10"/>
          <w:sz w:val="20"/>
        </w:rPr>
        <w:t> </w:t>
      </w:r>
      <w:r>
        <w:rPr>
          <w:i/>
          <w:color w:val="231F20"/>
          <w:spacing w:val="9"/>
          <w:sz w:val="20"/>
        </w:rPr>
        <w:t>Les</w:t>
      </w:r>
      <w:r>
        <w:rPr>
          <w:i/>
          <w:color w:val="231F20"/>
          <w:spacing w:val="9"/>
          <w:sz w:val="20"/>
        </w:rPr>
        <w:t> </w:t>
      </w:r>
      <w:r>
        <w:rPr>
          <w:i/>
          <w:color w:val="231F20"/>
          <w:spacing w:val="13"/>
          <w:sz w:val="20"/>
        </w:rPr>
        <w:t>cimetières</w:t>
      </w:r>
      <w:r>
        <w:rPr>
          <w:i/>
          <w:color w:val="231F20"/>
          <w:spacing w:val="13"/>
          <w:sz w:val="20"/>
        </w:rPr>
        <w:t> </w:t>
      </w:r>
      <w:r>
        <w:rPr>
          <w:i/>
          <w:color w:val="231F20"/>
          <w:spacing w:val="11"/>
          <w:sz w:val="20"/>
        </w:rPr>
        <w:t>dans</w:t>
      </w:r>
      <w:r>
        <w:rPr>
          <w:i/>
          <w:color w:val="231F20"/>
          <w:spacing w:val="11"/>
          <w:sz w:val="20"/>
        </w:rPr>
        <w:t> </w:t>
      </w:r>
      <w:r>
        <w:rPr>
          <w:i/>
          <w:color w:val="231F20"/>
          <w:spacing w:val="9"/>
          <w:sz w:val="20"/>
        </w:rPr>
        <w:t>les</w:t>
      </w:r>
      <w:r>
        <w:rPr>
          <w:i/>
          <w:color w:val="231F20"/>
          <w:spacing w:val="9"/>
          <w:sz w:val="20"/>
        </w:rPr>
        <w:t> </w:t>
      </w:r>
      <w:r>
        <w:rPr>
          <w:i/>
          <w:color w:val="231F20"/>
          <w:spacing w:val="12"/>
          <w:sz w:val="20"/>
        </w:rPr>
        <w:t>archives</w:t>
      </w:r>
      <w:r>
        <w:rPr>
          <w:i/>
          <w:color w:val="231F20"/>
          <w:spacing w:val="12"/>
          <w:sz w:val="20"/>
        </w:rPr>
        <w:t> </w:t>
      </w:r>
      <w:r>
        <w:rPr>
          <w:i/>
          <w:color w:val="231F20"/>
          <w:spacing w:val="15"/>
          <w:sz w:val="20"/>
        </w:rPr>
        <w:t>de </w:t>
      </w:r>
      <w:r>
        <w:rPr>
          <w:i/>
          <w:color w:val="231F20"/>
          <w:spacing w:val="9"/>
          <w:sz w:val="20"/>
        </w:rPr>
        <w:t>l’aménagement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du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territoire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aux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z w:val="20"/>
        </w:rPr>
        <w:t>Archives</w:t>
      </w:r>
      <w:r>
        <w:rPr>
          <w:i/>
          <w:color w:val="231F20"/>
          <w:spacing w:val="40"/>
          <w:sz w:val="20"/>
        </w:rPr>
        <w:t> </w:t>
      </w:r>
      <w:r>
        <w:rPr>
          <w:i/>
          <w:color w:val="231F20"/>
          <w:spacing w:val="10"/>
          <w:sz w:val="20"/>
        </w:rPr>
        <w:t>nationales.</w:t>
      </w:r>
    </w:p>
    <w:p>
      <w:pPr>
        <w:spacing w:before="207"/>
        <w:ind w:left="77" w:right="0" w:firstLine="0"/>
        <w:jc w:val="both"/>
        <w:rPr>
          <w:sz w:val="20"/>
        </w:rPr>
      </w:pPr>
      <w:r>
        <w:rPr>
          <w:b/>
          <w:color w:val="133D6B"/>
          <w:sz w:val="20"/>
        </w:rPr>
        <w:t>11h40</w:t>
      </w:r>
      <w:r>
        <w:rPr>
          <w:b/>
          <w:color w:val="133D6B"/>
          <w:spacing w:val="67"/>
          <w:sz w:val="20"/>
        </w:rPr>
        <w:t> </w:t>
      </w:r>
      <w:r>
        <w:rPr>
          <w:b/>
          <w:color w:val="133D6B"/>
          <w:sz w:val="20"/>
        </w:rPr>
        <w:t>-</w:t>
      </w:r>
      <w:r>
        <w:rPr>
          <w:b/>
          <w:color w:val="133D6B"/>
          <w:spacing w:val="71"/>
          <w:sz w:val="20"/>
        </w:rPr>
        <w:t> </w:t>
      </w:r>
      <w:r>
        <w:rPr>
          <w:color w:val="231F20"/>
          <w:sz w:val="20"/>
        </w:rPr>
        <w:t>Éric</w:t>
      </w:r>
      <w:r>
        <w:rPr>
          <w:color w:val="231F20"/>
          <w:spacing w:val="70"/>
          <w:sz w:val="20"/>
        </w:rPr>
        <w:t> </w:t>
      </w:r>
      <w:r>
        <w:rPr>
          <w:color w:val="231F20"/>
          <w:sz w:val="20"/>
        </w:rPr>
        <w:t>SERGENT</w:t>
      </w:r>
      <w:r>
        <w:rPr>
          <w:color w:val="231F20"/>
          <w:spacing w:val="71"/>
          <w:sz w:val="20"/>
        </w:rPr>
        <w:t> </w:t>
      </w:r>
      <w:r>
        <w:rPr>
          <w:color w:val="231F20"/>
          <w:sz w:val="16"/>
        </w:rPr>
        <w:t>(Université</w:t>
      </w:r>
      <w:r>
        <w:rPr>
          <w:color w:val="231F20"/>
          <w:spacing w:val="56"/>
          <w:sz w:val="16"/>
        </w:rPr>
        <w:t> </w:t>
      </w:r>
      <w:r>
        <w:rPr>
          <w:color w:val="231F20"/>
          <w:sz w:val="16"/>
        </w:rPr>
        <w:t>de</w:t>
      </w:r>
      <w:r>
        <w:rPr>
          <w:color w:val="231F20"/>
          <w:spacing w:val="56"/>
          <w:sz w:val="16"/>
        </w:rPr>
        <w:t> </w:t>
      </w:r>
      <w:r>
        <w:rPr>
          <w:color w:val="231F20"/>
          <w:sz w:val="16"/>
        </w:rPr>
        <w:t>Haute-Alsace,</w:t>
      </w:r>
      <w:r>
        <w:rPr>
          <w:color w:val="231F20"/>
          <w:spacing w:val="56"/>
          <w:sz w:val="16"/>
        </w:rPr>
        <w:t> </w:t>
      </w:r>
      <w:r>
        <w:rPr>
          <w:color w:val="231F20"/>
          <w:sz w:val="16"/>
        </w:rPr>
        <w:t>CRESAT),</w:t>
      </w:r>
      <w:r>
        <w:rPr>
          <w:color w:val="231F20"/>
          <w:spacing w:val="58"/>
          <w:sz w:val="16"/>
        </w:rPr>
        <w:t> </w:t>
      </w:r>
      <w:r>
        <w:rPr>
          <w:color w:val="231F20"/>
          <w:spacing w:val="8"/>
          <w:sz w:val="20"/>
        </w:rPr>
        <w:t>Conclusions.</w:t>
      </w:r>
    </w:p>
    <w:p>
      <w:pPr>
        <w:pStyle w:val="BodyText"/>
        <w:spacing w:before="7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5265000</wp:posOffset>
            </wp:positionH>
            <wp:positionV relativeFrom="paragraph">
              <wp:posOffset>211318</wp:posOffset>
            </wp:positionV>
            <wp:extent cx="5178342" cy="2680620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8342" cy="268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92" w:lineRule="auto" w:before="152"/>
        <w:ind w:left="77" w:right="608" w:firstLine="0"/>
        <w:jc w:val="left"/>
        <w:rPr>
          <w:sz w:val="14"/>
        </w:rPr>
      </w:pPr>
      <w:r>
        <w:rPr>
          <w:color w:val="231F20"/>
          <w:sz w:val="14"/>
        </w:rPr>
        <w:t>Tombe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de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Léopoldine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Hugo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et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Charles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Vacquerie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et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tombes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des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familles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Hugo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et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Vacquerie,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(c)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Région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Normandie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-</w:t>
      </w:r>
      <w:r>
        <w:rPr>
          <w:color w:val="231F20"/>
          <w:spacing w:val="40"/>
          <w:sz w:val="14"/>
        </w:rPr>
        <w:t> </w:t>
      </w:r>
      <w:r>
        <w:rPr>
          <w:color w:val="231F20"/>
          <w:sz w:val="14"/>
        </w:rPr>
        <w:t>Inventaire général.</w:t>
      </w:r>
    </w:p>
    <w:sectPr>
      <w:type w:val="continuous"/>
      <w:pgSz w:w="16840" w:h="11910" w:orient="landscape"/>
      <w:pgMar w:top="1340" w:bottom="0" w:left="283" w:right="283"/>
      <w:cols w:num="2" w:equalWidth="0">
        <w:col w:w="7626" w:space="305"/>
        <w:col w:w="834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16"/>
      <w:szCs w:val="16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64"/>
      <w:ind w:left="76"/>
      <w:outlineLvl w:val="1"/>
    </w:pPr>
    <w:rPr>
      <w:rFonts w:ascii="Trebuchet MS" w:hAnsi="Trebuchet MS" w:eastAsia="Trebuchet MS" w:cs="Trebuchet MS"/>
      <w:b/>
      <w:bCs/>
      <w:sz w:val="32"/>
      <w:szCs w:val="32"/>
      <w:lang w:val="fr-FR" w:eastAsia="en-US" w:bidi="ar-SA"/>
    </w:rPr>
  </w:style>
  <w:style w:styleId="Heading2" w:type="paragraph">
    <w:name w:val="Heading 2"/>
    <w:basedOn w:val="Normal"/>
    <w:uiPriority w:val="1"/>
    <w:qFormat/>
    <w:pPr>
      <w:spacing w:line="266" w:lineRule="exact"/>
      <w:ind w:left="11" w:right="11"/>
      <w:jc w:val="center"/>
      <w:outlineLvl w:val="2"/>
    </w:pPr>
    <w:rPr>
      <w:rFonts w:ascii="Arial" w:hAnsi="Arial" w:eastAsia="Arial" w:cs="Arial"/>
      <w:b/>
      <w:bCs/>
      <w:sz w:val="24"/>
      <w:szCs w:val="24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line="224" w:lineRule="exact"/>
      <w:ind w:left="59"/>
      <w:jc w:val="center"/>
      <w:outlineLvl w:val="3"/>
    </w:pPr>
    <w:rPr>
      <w:rFonts w:ascii="Cambria" w:hAnsi="Cambria" w:eastAsia="Cambria" w:cs="Cambria"/>
      <w:sz w:val="20"/>
      <w:szCs w:val="20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Sophie.Lhermitte@univ-paris1.fr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Encart 2</dc:subject>
  <dc:title>Encart 2</dc:title>
  <dcterms:created xsi:type="dcterms:W3CDTF">2026-09-14T12:24:59Z</dcterms:created>
  <dcterms:modified xsi:type="dcterms:W3CDTF">2026-09-14T12:24:59Z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Adobe InDesign 19.5 (Windows)</vt:lpwstr>
  </property>
  <property fmtid="{D5CDD505-2E9C-101B-9397-08002B2CF9AE}" pid="5" name="LastSaved">
    <vt:filetime>2026-09-14T00:00:00Z</vt:filetime>
  </property>
  <property fmtid="{D5CDD505-2E9C-101B-9397-08002B2CF9AE}" pid="6" name="Producer">
    <vt:lpwstr>Adobe PDF Library 17.0</vt:lpwstr>
  </property>
</Properties>
</file>