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000" y="12"/>
                            <a:ext cx="5057990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2"/>
                            <a:ext cx="5626735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735" h="7560309">
                                <a:moveTo>
                                  <a:pt x="562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5626595" y="7559992"/>
                                </a:lnTo>
                                <a:lnTo>
                                  <a:pt x="562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626595" y="0"/>
                            <a:ext cx="127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60309">
                                <a:moveTo>
                                  <a:pt x="0" y="7560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2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.0pt;width:841.9pt;height:595.3pt;mso-position-horizontal-relative:page;mso-position-vertical-relative:page;z-index:15728640" id="docshapegroup1" coordorigin="0,0" coordsize="16838,11906">
                <v:shape style="position:absolute;left:8872;top:0;width:7966;height:11906" type="#_x0000_t75" id="docshape2" stroked="false">
                  <v:imagedata r:id="rId5" o:title=""/>
                </v:shape>
                <v:rect style="position:absolute;left:0;top:0;width:8861;height:11906" id="docshape3" filled="true" fillcolor="#000000" stroked="false">
                  <v:fill type="solid"/>
                </v:rect>
                <v:line style="position:absolute" from="8861,11906" to="8861,0" stroked="true" strokeweight="1pt" strokecolor="#020202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type w:val="continuous"/>
          <w:pgSz w:w="16840" w:h="11910" w:orient="landscape"/>
          <w:pgMar w:top="1340" w:bottom="280" w:left="283" w:right="283"/>
        </w:sectPr>
      </w:pPr>
    </w:p>
    <w:p>
      <w:pPr>
        <w:tabs>
          <w:tab w:pos="8482" w:val="left" w:leader="none"/>
        </w:tabs>
        <w:spacing w:before="72"/>
        <w:ind w:left="517" w:right="0" w:firstLine="0"/>
        <w:jc w:val="center"/>
        <w:rPr>
          <w:b/>
          <w:sz w:val="36"/>
        </w:rPr>
      </w:pPr>
      <w:r>
        <w:rPr>
          <w:b/>
          <w:color w:val="D2232A"/>
          <w:spacing w:val="13"/>
          <w:sz w:val="36"/>
        </w:rPr>
        <w:t>Matin</w:t>
      </w:r>
      <w:r>
        <w:rPr>
          <w:b/>
          <w:color w:val="D2232A"/>
          <w:sz w:val="36"/>
        </w:rPr>
        <w:tab/>
      </w:r>
      <w:r>
        <w:rPr>
          <w:b/>
          <w:color w:val="D2232A"/>
          <w:spacing w:val="18"/>
          <w:sz w:val="36"/>
        </w:rPr>
        <w:t>Après-</w:t>
      </w:r>
      <w:r>
        <w:rPr>
          <w:b/>
          <w:color w:val="D2232A"/>
          <w:spacing w:val="15"/>
          <w:sz w:val="36"/>
        </w:rPr>
        <w:t>midi</w:t>
      </w:r>
    </w:p>
    <w:p>
      <w:pPr>
        <w:spacing w:line="240" w:lineRule="auto" w:before="79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pgSz w:w="16840" w:h="11910" w:orient="landscape"/>
          <w:pgMar w:top="220" w:bottom="0" w:left="283" w:right="283"/>
        </w:sectPr>
      </w:pPr>
    </w:p>
    <w:p>
      <w:pPr>
        <w:spacing w:line="266" w:lineRule="exact" w:before="159"/>
        <w:ind w:left="82" w:right="0" w:firstLine="0"/>
        <w:jc w:val="left"/>
        <w:rPr>
          <w:sz w:val="24"/>
        </w:rPr>
      </w:pPr>
      <w:r>
        <w:rPr>
          <w:b/>
          <w:color w:val="D2232A"/>
          <w:spacing w:val="10"/>
          <w:sz w:val="24"/>
        </w:rPr>
        <w:t>9h30.</w:t>
      </w:r>
      <w:r>
        <w:rPr>
          <w:b/>
          <w:color w:val="D2232A"/>
          <w:spacing w:val="26"/>
          <w:sz w:val="24"/>
        </w:rPr>
        <w:t> </w:t>
      </w:r>
      <w:r>
        <w:rPr>
          <w:color w:val="231F20"/>
          <w:spacing w:val="10"/>
          <w:sz w:val="24"/>
        </w:rPr>
        <w:t>Accueil</w:t>
      </w:r>
    </w:p>
    <w:p>
      <w:pPr>
        <w:spacing w:line="266" w:lineRule="exact" w:before="0"/>
        <w:ind w:left="82" w:right="0" w:firstLine="0"/>
        <w:jc w:val="left"/>
        <w:rPr>
          <w:sz w:val="24"/>
        </w:rPr>
      </w:pPr>
      <w:r>
        <w:rPr>
          <w:b/>
          <w:color w:val="D2232A"/>
          <w:spacing w:val="10"/>
          <w:sz w:val="24"/>
        </w:rPr>
        <w:t>9h45.</w:t>
      </w:r>
      <w:r>
        <w:rPr>
          <w:b/>
          <w:color w:val="D2232A"/>
          <w:spacing w:val="28"/>
          <w:sz w:val="24"/>
        </w:rPr>
        <w:t> </w:t>
      </w:r>
      <w:r>
        <w:rPr>
          <w:color w:val="231F20"/>
          <w:spacing w:val="8"/>
          <w:sz w:val="24"/>
        </w:rPr>
        <w:t>Introduction</w:t>
      </w:r>
    </w:p>
    <w:p>
      <w:pPr>
        <w:spacing w:line="240" w:lineRule="auto" w:before="322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280" w:lineRule="exact"/>
        <w:ind w:left="13"/>
      </w:pPr>
      <w:r>
        <w:rPr>
          <w:color w:val="D2232A"/>
          <w:spacing w:val="15"/>
        </w:rPr>
        <w:t>10h00-</w:t>
      </w:r>
      <w:r>
        <w:rPr>
          <w:color w:val="D2232A"/>
          <w:spacing w:val="12"/>
        </w:rPr>
        <w:t>11h10.</w:t>
      </w:r>
      <w:r>
        <w:rPr>
          <w:color w:val="D2232A"/>
          <w:spacing w:val="33"/>
        </w:rPr>
        <w:t> </w:t>
      </w:r>
      <w:r>
        <w:rPr>
          <w:color w:val="D2232A"/>
          <w:spacing w:val="10"/>
        </w:rPr>
        <w:t>Panel</w:t>
      </w:r>
      <w:r>
        <w:rPr>
          <w:color w:val="D2232A"/>
          <w:spacing w:val="34"/>
        </w:rPr>
        <w:t> </w:t>
      </w:r>
      <w:r>
        <w:rPr>
          <w:color w:val="D2232A"/>
          <w:spacing w:val="-10"/>
        </w:rPr>
        <w:t>1</w:t>
      </w:r>
    </w:p>
    <w:p>
      <w:pPr>
        <w:pStyle w:val="BodyText"/>
        <w:spacing w:line="304" w:lineRule="exact" w:before="101"/>
        <w:ind w:right="1891"/>
        <w:jc w:val="center"/>
      </w:pPr>
      <w:r>
        <w:rPr>
          <w:b w:val="0"/>
        </w:rPr>
        <w:br w:type="column"/>
      </w:r>
      <w:r>
        <w:rPr>
          <w:color w:val="D2232A"/>
          <w:spacing w:val="15"/>
        </w:rPr>
        <w:t>13h40-</w:t>
      </w:r>
      <w:r>
        <w:rPr>
          <w:color w:val="D2232A"/>
          <w:spacing w:val="12"/>
        </w:rPr>
        <w:t>14h50.</w:t>
      </w:r>
      <w:r>
        <w:rPr>
          <w:color w:val="D2232A"/>
          <w:spacing w:val="33"/>
        </w:rPr>
        <w:t> </w:t>
      </w:r>
      <w:r>
        <w:rPr>
          <w:color w:val="D2232A"/>
          <w:spacing w:val="10"/>
        </w:rPr>
        <w:t>Panel</w:t>
      </w:r>
      <w:r>
        <w:rPr>
          <w:color w:val="D2232A"/>
          <w:spacing w:val="33"/>
        </w:rPr>
        <w:t> </w:t>
      </w:r>
      <w:r>
        <w:rPr>
          <w:color w:val="D2232A"/>
          <w:spacing w:val="-10"/>
        </w:rPr>
        <w:t>3</w:t>
      </w:r>
    </w:p>
    <w:p>
      <w:pPr>
        <w:pStyle w:val="BodyText"/>
        <w:spacing w:line="204" w:lineRule="auto"/>
        <w:ind w:left="13" w:right="1891"/>
        <w:jc w:val="center"/>
      </w:pPr>
      <w:r>
        <w:rPr>
          <w:color w:val="D2232A"/>
          <w:spacing w:val="12"/>
        </w:rPr>
        <w:t>Employeurs </w:t>
      </w:r>
      <w:r>
        <w:rPr>
          <w:color w:val="D2232A"/>
        </w:rPr>
        <w:t>et </w:t>
      </w:r>
      <w:r>
        <w:rPr>
          <w:color w:val="D2232A"/>
          <w:spacing w:val="14"/>
        </w:rPr>
        <w:t>prestataires </w:t>
      </w:r>
      <w:r>
        <w:rPr>
          <w:color w:val="D2232A"/>
        </w:rPr>
        <w:t>de la </w:t>
      </w:r>
      <w:r>
        <w:rPr>
          <w:color w:val="D2232A"/>
          <w:spacing w:val="12"/>
        </w:rPr>
        <w:t>sécurité privée</w:t>
      </w:r>
    </w:p>
    <w:p>
      <w:pPr>
        <w:pStyle w:val="BodyText"/>
        <w:spacing w:after="0" w:line="204" w:lineRule="auto"/>
        <w:jc w:val="center"/>
        <w:sectPr>
          <w:type w:val="continuous"/>
          <w:pgSz w:w="16840" w:h="11910" w:orient="landscape"/>
          <w:pgMar w:top="1340" w:bottom="280" w:left="283" w:right="283"/>
          <w:cols w:num="3" w:equalWidth="0">
            <w:col w:w="2296" w:space="40"/>
            <w:col w:w="3175" w:space="4847"/>
            <w:col w:w="5916"/>
          </w:cols>
        </w:sectPr>
      </w:pPr>
    </w:p>
    <w:p>
      <w:pPr>
        <w:pStyle w:val="BodyText"/>
        <w:spacing w:line="276" w:lineRule="exact"/>
        <w:ind w:left="69" w:right="1"/>
        <w:jc w:val="center"/>
      </w:pPr>
      <w:r>
        <w:rPr>
          <w:color w:val="D2232A"/>
        </w:rPr>
        <w:t>Le</w:t>
      </w:r>
      <w:r>
        <w:rPr>
          <w:color w:val="D2232A"/>
          <w:spacing w:val="41"/>
        </w:rPr>
        <w:t> </w:t>
      </w:r>
      <w:r>
        <w:rPr>
          <w:color w:val="D2232A"/>
          <w:spacing w:val="11"/>
        </w:rPr>
        <w:t>marché</w:t>
      </w:r>
      <w:r>
        <w:rPr>
          <w:color w:val="D2232A"/>
          <w:spacing w:val="42"/>
        </w:rPr>
        <w:t> </w:t>
      </w:r>
      <w:r>
        <w:rPr>
          <w:color w:val="D2232A"/>
        </w:rPr>
        <w:t>de</w:t>
      </w:r>
      <w:r>
        <w:rPr>
          <w:color w:val="D2232A"/>
          <w:spacing w:val="42"/>
        </w:rPr>
        <w:t> </w:t>
      </w:r>
      <w:r>
        <w:rPr>
          <w:color w:val="D2232A"/>
          <w:spacing w:val="11"/>
        </w:rPr>
        <w:t>l’(in)sécurité</w:t>
      </w:r>
    </w:p>
    <w:p>
      <w:pPr>
        <w:spacing w:line="261" w:lineRule="exact" w:before="0"/>
        <w:ind w:left="86" w:right="5" w:firstLine="0"/>
        <w:jc w:val="center"/>
        <w:rPr>
          <w:sz w:val="20"/>
        </w:rPr>
      </w:pPr>
      <w:r>
        <w:rPr>
          <w:color w:val="231F20"/>
          <w:spacing w:val="10"/>
          <w:sz w:val="24"/>
        </w:rPr>
        <w:t>présidé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par</w:t>
      </w:r>
      <w:r>
        <w:rPr>
          <w:color w:val="231F20"/>
          <w:spacing w:val="36"/>
          <w:sz w:val="24"/>
        </w:rPr>
        <w:t> </w:t>
      </w:r>
      <w:r>
        <w:rPr>
          <w:b/>
          <w:color w:val="231F20"/>
          <w:spacing w:val="12"/>
          <w:sz w:val="24"/>
        </w:rPr>
        <w:t>Jacques-</w:t>
      </w:r>
      <w:r>
        <w:rPr>
          <w:b/>
          <w:color w:val="231F20"/>
          <w:spacing w:val="10"/>
          <w:sz w:val="24"/>
        </w:rPr>
        <w:t>Olivier</w:t>
      </w:r>
      <w:r>
        <w:rPr>
          <w:b/>
          <w:color w:val="231F20"/>
          <w:spacing w:val="36"/>
          <w:sz w:val="24"/>
        </w:rPr>
        <w:t> </w:t>
      </w:r>
      <w:r>
        <w:rPr>
          <w:b/>
          <w:color w:val="231F20"/>
          <w:spacing w:val="10"/>
          <w:sz w:val="24"/>
        </w:rPr>
        <w:t>BOUDON</w:t>
      </w:r>
      <w:r>
        <w:rPr>
          <w:b/>
          <w:color w:val="231F20"/>
          <w:spacing w:val="35"/>
          <w:sz w:val="24"/>
        </w:rPr>
        <w:t> </w:t>
      </w:r>
      <w:r>
        <w:rPr>
          <w:color w:val="231F20"/>
          <w:spacing w:val="9"/>
          <w:sz w:val="20"/>
        </w:rPr>
        <w:t>(Sorbonne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8"/>
          <w:sz w:val="20"/>
        </w:rPr>
        <w:t>Université/CRHXIX)</w:t>
      </w:r>
    </w:p>
    <w:p>
      <w:pPr>
        <w:spacing w:line="213" w:lineRule="auto" w:before="243"/>
        <w:ind w:left="82" w:right="0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. </w:t>
      </w:r>
      <w:r>
        <w:rPr>
          <w:b/>
          <w:color w:val="231F20"/>
          <w:spacing w:val="13"/>
          <w:sz w:val="24"/>
        </w:rPr>
        <w:t>Arnaud-</w:t>
      </w:r>
      <w:r>
        <w:rPr>
          <w:b/>
          <w:color w:val="231F20"/>
          <w:spacing w:val="11"/>
          <w:sz w:val="24"/>
        </w:rPr>
        <w:t>Dominique </w:t>
      </w:r>
      <w:r>
        <w:rPr>
          <w:b/>
          <w:color w:val="231F20"/>
          <w:spacing w:val="10"/>
          <w:sz w:val="24"/>
        </w:rPr>
        <w:t>HOUTE </w:t>
      </w:r>
      <w:r>
        <w:rPr>
          <w:color w:val="231F20"/>
          <w:spacing w:val="9"/>
          <w:sz w:val="20"/>
        </w:rPr>
        <w:t>(Sorbonne Université/CRHXIX), </w:t>
      </w:r>
      <w:r>
        <w:rPr>
          <w:i/>
          <w:color w:val="D2232A"/>
          <w:sz w:val="24"/>
        </w:rPr>
        <w:t>Des </w:t>
      </w:r>
      <w:r>
        <w:rPr>
          <w:i/>
          <w:color w:val="D2232A"/>
          <w:spacing w:val="10"/>
          <w:sz w:val="24"/>
        </w:rPr>
        <w:t>armes contre </w:t>
      </w:r>
      <w:r>
        <w:rPr>
          <w:i/>
          <w:color w:val="D2232A"/>
          <w:sz w:val="24"/>
        </w:rPr>
        <w:t>les </w:t>
      </w:r>
      <w:r>
        <w:rPr>
          <w:i/>
          <w:color w:val="D2232A"/>
          <w:spacing w:val="11"/>
          <w:sz w:val="24"/>
        </w:rPr>
        <w:t>voleurs </w:t>
      </w:r>
      <w:r>
        <w:rPr>
          <w:i/>
          <w:color w:val="D2232A"/>
          <w:spacing w:val="10"/>
          <w:sz w:val="24"/>
        </w:rPr>
        <w:t>(France, </w:t>
      </w:r>
      <w:r>
        <w:rPr>
          <w:i/>
          <w:color w:val="D2232A"/>
          <w:sz w:val="24"/>
        </w:rPr>
        <w:t>XX</w:t>
      </w:r>
      <w:r>
        <w:rPr>
          <w:i/>
          <w:color w:val="D2232A"/>
          <w:position w:val="8"/>
          <w:sz w:val="14"/>
        </w:rPr>
        <w:t>e</w:t>
      </w:r>
      <w:r>
        <w:rPr>
          <w:i/>
          <w:color w:val="D2232A"/>
          <w:spacing w:val="40"/>
          <w:position w:val="8"/>
          <w:sz w:val="14"/>
        </w:rPr>
        <w:t> </w:t>
      </w:r>
      <w:r>
        <w:rPr>
          <w:i/>
          <w:color w:val="D2232A"/>
          <w:spacing w:val="12"/>
          <w:sz w:val="24"/>
        </w:rPr>
        <w:t>siècle).</w:t>
      </w:r>
    </w:p>
    <w:p>
      <w:pPr>
        <w:spacing w:line="213" w:lineRule="auto" w:before="250"/>
        <w:ind w:left="82" w:right="0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.</w:t>
      </w:r>
      <w:r>
        <w:rPr>
          <w:b/>
          <w:color w:val="231F20"/>
          <w:spacing w:val="39"/>
          <w:sz w:val="24"/>
        </w:rPr>
        <w:t> </w:t>
      </w:r>
      <w:r>
        <w:rPr>
          <w:b/>
          <w:color w:val="231F20"/>
          <w:spacing w:val="9"/>
          <w:sz w:val="24"/>
        </w:rPr>
        <w:t>Félicien</w:t>
      </w:r>
      <w:r>
        <w:rPr>
          <w:b/>
          <w:color w:val="231F20"/>
          <w:spacing w:val="39"/>
          <w:sz w:val="24"/>
        </w:rPr>
        <w:t> </w:t>
      </w:r>
      <w:r>
        <w:rPr>
          <w:b/>
          <w:color w:val="231F20"/>
          <w:sz w:val="24"/>
        </w:rPr>
        <w:t>FAURY</w:t>
      </w:r>
      <w:r>
        <w:rPr>
          <w:b/>
          <w:color w:val="231F20"/>
          <w:spacing w:val="39"/>
          <w:sz w:val="24"/>
        </w:rPr>
        <w:t> </w:t>
      </w:r>
      <w:r>
        <w:rPr>
          <w:color w:val="231F20"/>
          <w:spacing w:val="9"/>
          <w:sz w:val="20"/>
        </w:rPr>
        <w:t>(CNRS/Cesdip)</w:t>
      </w:r>
      <w:r>
        <w:rPr>
          <w:color w:val="231F20"/>
          <w:spacing w:val="9"/>
          <w:sz w:val="24"/>
        </w:rPr>
        <w:t>, </w:t>
      </w:r>
      <w:r>
        <w:rPr>
          <w:i/>
          <w:color w:val="D2232A"/>
          <w:sz w:val="24"/>
        </w:rPr>
        <w:t>Le</w:t>
      </w:r>
      <w:r>
        <w:rPr>
          <w:i/>
          <w:color w:val="D2232A"/>
          <w:spacing w:val="10"/>
          <w:sz w:val="24"/>
        </w:rPr>
        <w:t> marché</w:t>
      </w:r>
      <w:r>
        <w:rPr>
          <w:i/>
          <w:color w:val="D2232A"/>
          <w:spacing w:val="10"/>
          <w:sz w:val="24"/>
        </w:rPr>
        <w:t> </w:t>
      </w:r>
      <w:r>
        <w:rPr>
          <w:i/>
          <w:color w:val="D2232A"/>
          <w:sz w:val="24"/>
        </w:rPr>
        <w:t>de</w:t>
      </w:r>
      <w:r>
        <w:rPr>
          <w:i/>
          <w:color w:val="D2232A"/>
          <w:spacing w:val="39"/>
          <w:sz w:val="24"/>
        </w:rPr>
        <w:t> </w:t>
      </w:r>
      <w:r>
        <w:rPr>
          <w:i/>
          <w:color w:val="D2232A"/>
          <w:sz w:val="24"/>
        </w:rPr>
        <w:t>la</w:t>
      </w:r>
      <w:r>
        <w:rPr>
          <w:i/>
          <w:color w:val="D2232A"/>
          <w:spacing w:val="12"/>
          <w:sz w:val="24"/>
        </w:rPr>
        <w:t> self-</w:t>
      </w:r>
      <w:r>
        <w:rPr>
          <w:i/>
          <w:color w:val="D2232A"/>
          <w:spacing w:val="11"/>
          <w:sz w:val="24"/>
        </w:rPr>
        <w:t>défense</w:t>
      </w:r>
      <w:r>
        <w:rPr>
          <w:i/>
          <w:color w:val="D2232A"/>
          <w:spacing w:val="11"/>
          <w:sz w:val="24"/>
        </w:rPr>
        <w:t> </w:t>
      </w:r>
      <w:r>
        <w:rPr>
          <w:i/>
          <w:color w:val="D2232A"/>
          <w:spacing w:val="9"/>
          <w:sz w:val="24"/>
        </w:rPr>
        <w:t>dans</w:t>
      </w:r>
      <w:r>
        <w:rPr>
          <w:i/>
          <w:color w:val="D2232A"/>
          <w:spacing w:val="13"/>
          <w:sz w:val="24"/>
        </w:rPr>
        <w:t> la </w:t>
      </w:r>
      <w:r>
        <w:rPr>
          <w:i/>
          <w:color w:val="D2232A"/>
          <w:spacing w:val="9"/>
          <w:sz w:val="24"/>
        </w:rPr>
        <w:t>France </w:t>
      </w:r>
      <w:r>
        <w:rPr>
          <w:i/>
          <w:color w:val="D2232A"/>
          <w:spacing w:val="11"/>
          <w:sz w:val="24"/>
        </w:rPr>
        <w:t>contemporaine </w:t>
      </w:r>
      <w:r>
        <w:rPr>
          <w:i/>
          <w:color w:val="D2232A"/>
          <w:sz w:val="24"/>
        </w:rPr>
        <w:t>: </w:t>
      </w:r>
      <w:r>
        <w:rPr>
          <w:i/>
          <w:color w:val="D2232A"/>
          <w:spacing w:val="11"/>
          <w:sz w:val="24"/>
        </w:rPr>
        <w:t>logiques commerciales </w:t>
      </w:r>
      <w:r>
        <w:rPr>
          <w:i/>
          <w:color w:val="D2232A"/>
          <w:sz w:val="24"/>
        </w:rPr>
        <w:t>et </w:t>
      </w:r>
      <w:r>
        <w:rPr>
          <w:i/>
          <w:color w:val="D2232A"/>
          <w:spacing w:val="13"/>
          <w:sz w:val="24"/>
        </w:rPr>
        <w:t>politisations.</w:t>
      </w:r>
    </w:p>
    <w:p>
      <w:pPr>
        <w:spacing w:before="224"/>
        <w:ind w:left="82" w:right="0" w:firstLine="0"/>
        <w:jc w:val="left"/>
        <w:rPr>
          <w:sz w:val="24"/>
        </w:rPr>
      </w:pPr>
      <w:r>
        <w:rPr>
          <w:b/>
          <w:color w:val="D2232A"/>
          <w:spacing w:val="13"/>
          <w:sz w:val="24"/>
        </w:rPr>
        <w:t>11h10-</w:t>
      </w:r>
      <w:r>
        <w:rPr>
          <w:b/>
          <w:color w:val="D2232A"/>
          <w:spacing w:val="10"/>
          <w:sz w:val="24"/>
        </w:rPr>
        <w:t>11h20.</w:t>
      </w:r>
      <w:r>
        <w:rPr>
          <w:b/>
          <w:color w:val="D2232A"/>
          <w:spacing w:val="31"/>
          <w:sz w:val="24"/>
        </w:rPr>
        <w:t> </w:t>
      </w:r>
      <w:r>
        <w:rPr>
          <w:color w:val="231F20"/>
          <w:spacing w:val="10"/>
          <w:sz w:val="24"/>
        </w:rPr>
        <w:t>Pause</w:t>
      </w:r>
    </w:p>
    <w:p>
      <w:pPr>
        <w:pStyle w:val="BodyText"/>
        <w:spacing w:line="304" w:lineRule="exact" w:before="210"/>
        <w:ind w:left="69"/>
        <w:jc w:val="center"/>
      </w:pPr>
      <w:r>
        <w:rPr>
          <w:color w:val="D2232A"/>
          <w:spacing w:val="15"/>
        </w:rPr>
        <w:t>11h20-</w:t>
      </w:r>
      <w:r>
        <w:rPr>
          <w:color w:val="D2232A"/>
          <w:spacing w:val="12"/>
        </w:rPr>
        <w:t>12h30.</w:t>
      </w:r>
      <w:r>
        <w:rPr>
          <w:color w:val="D2232A"/>
          <w:spacing w:val="33"/>
        </w:rPr>
        <w:t> </w:t>
      </w:r>
      <w:r>
        <w:rPr>
          <w:color w:val="D2232A"/>
          <w:spacing w:val="10"/>
        </w:rPr>
        <w:t>Panel</w:t>
      </w:r>
      <w:r>
        <w:rPr>
          <w:color w:val="D2232A"/>
          <w:spacing w:val="33"/>
        </w:rPr>
        <w:t> </w:t>
      </w:r>
      <w:r>
        <w:rPr>
          <w:color w:val="D2232A"/>
          <w:spacing w:val="-10"/>
        </w:rPr>
        <w:t>2</w:t>
      </w:r>
    </w:p>
    <w:p>
      <w:pPr>
        <w:pStyle w:val="BodyText"/>
        <w:spacing w:line="284" w:lineRule="exact"/>
        <w:ind w:left="86"/>
        <w:jc w:val="center"/>
      </w:pPr>
      <w:r>
        <w:rPr>
          <w:color w:val="D2232A"/>
          <w:spacing w:val="11"/>
        </w:rPr>
        <w:t>L’autodéfense</w:t>
      </w:r>
      <w:r>
        <w:rPr>
          <w:color w:val="D2232A"/>
          <w:spacing w:val="37"/>
        </w:rPr>
        <w:t> </w:t>
      </w:r>
      <w:r>
        <w:rPr>
          <w:color w:val="D2232A"/>
        </w:rPr>
        <w:t>en</w:t>
      </w:r>
      <w:r>
        <w:rPr>
          <w:color w:val="D2232A"/>
          <w:spacing w:val="37"/>
        </w:rPr>
        <w:t> </w:t>
      </w:r>
      <w:r>
        <w:rPr>
          <w:color w:val="D2232A"/>
          <w:spacing w:val="13"/>
        </w:rPr>
        <w:t>situation</w:t>
      </w:r>
      <w:r>
        <w:rPr>
          <w:color w:val="D2232A"/>
          <w:spacing w:val="38"/>
        </w:rPr>
        <w:t> </w:t>
      </w:r>
      <w:r>
        <w:rPr>
          <w:color w:val="D2232A"/>
          <w:spacing w:val="12"/>
        </w:rPr>
        <w:t>coloniale</w:t>
      </w:r>
    </w:p>
    <w:p>
      <w:pPr>
        <w:spacing w:line="261" w:lineRule="exact" w:before="0"/>
        <w:ind w:left="98" w:right="0" w:firstLine="0"/>
        <w:jc w:val="left"/>
        <w:rPr>
          <w:sz w:val="20"/>
        </w:rPr>
      </w:pPr>
      <w:r>
        <w:rPr>
          <w:color w:val="231F20"/>
          <w:spacing w:val="10"/>
          <w:sz w:val="24"/>
        </w:rPr>
        <w:t>présidé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par</w:t>
      </w:r>
      <w:r>
        <w:rPr>
          <w:color w:val="231F20"/>
          <w:spacing w:val="46"/>
          <w:sz w:val="24"/>
        </w:rPr>
        <w:t> </w:t>
      </w:r>
      <w:r>
        <w:rPr>
          <w:b/>
          <w:color w:val="231F20"/>
          <w:spacing w:val="11"/>
          <w:sz w:val="24"/>
        </w:rPr>
        <w:t>Élisabeth</w:t>
      </w:r>
      <w:r>
        <w:rPr>
          <w:b/>
          <w:color w:val="231F20"/>
          <w:spacing w:val="45"/>
          <w:sz w:val="24"/>
        </w:rPr>
        <w:t> </w:t>
      </w:r>
      <w:r>
        <w:rPr>
          <w:b/>
          <w:color w:val="231F20"/>
          <w:sz w:val="24"/>
        </w:rPr>
        <w:t>DAVIN-</w:t>
      </w:r>
      <w:r>
        <w:rPr>
          <w:b/>
          <w:color w:val="231F20"/>
          <w:spacing w:val="9"/>
          <w:sz w:val="24"/>
        </w:rPr>
        <w:t>MORTIER</w:t>
      </w:r>
      <w:r>
        <w:rPr>
          <w:b/>
          <w:color w:val="231F20"/>
          <w:spacing w:val="45"/>
          <w:sz w:val="24"/>
        </w:rPr>
        <w:t> </w:t>
      </w:r>
      <w:r>
        <w:rPr>
          <w:color w:val="231F20"/>
          <w:spacing w:val="9"/>
          <w:sz w:val="20"/>
        </w:rPr>
        <w:t>(Sorbonne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8"/>
          <w:sz w:val="20"/>
        </w:rPr>
        <w:t>Université/CRHXIX)</w:t>
      </w:r>
    </w:p>
    <w:p>
      <w:pPr>
        <w:spacing w:line="213" w:lineRule="auto" w:before="244"/>
        <w:ind w:left="82" w:right="0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.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Sylvie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THÉNAULT</w:t>
      </w:r>
      <w:r>
        <w:rPr>
          <w:b/>
          <w:color w:val="231F20"/>
          <w:spacing w:val="-11"/>
          <w:sz w:val="24"/>
        </w:rPr>
        <w:t> </w:t>
      </w:r>
      <w:r>
        <w:rPr>
          <w:color w:val="231F20"/>
          <w:sz w:val="20"/>
        </w:rPr>
        <w:t>(CNRS/CHS)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> </w:t>
      </w:r>
      <w:r>
        <w:rPr>
          <w:i/>
          <w:color w:val="D2232A"/>
          <w:sz w:val="24"/>
        </w:rPr>
        <w:t>Dans</w:t>
      </w:r>
      <w:r>
        <w:rPr>
          <w:i/>
          <w:color w:val="D2232A"/>
          <w:spacing w:val="-3"/>
          <w:sz w:val="24"/>
        </w:rPr>
        <w:t> </w:t>
      </w:r>
      <w:r>
        <w:rPr>
          <w:i/>
          <w:color w:val="D2232A"/>
          <w:sz w:val="24"/>
        </w:rPr>
        <w:t>le</w:t>
      </w:r>
      <w:r>
        <w:rPr>
          <w:i/>
          <w:color w:val="D2232A"/>
          <w:spacing w:val="-3"/>
          <w:sz w:val="24"/>
        </w:rPr>
        <w:t> </w:t>
      </w:r>
      <w:r>
        <w:rPr>
          <w:i/>
          <w:color w:val="D2232A"/>
          <w:sz w:val="24"/>
        </w:rPr>
        <w:t>creuset</w:t>
      </w:r>
      <w:r>
        <w:rPr>
          <w:i/>
          <w:color w:val="D2232A"/>
          <w:spacing w:val="-3"/>
          <w:sz w:val="24"/>
        </w:rPr>
        <w:t> </w:t>
      </w:r>
      <w:r>
        <w:rPr>
          <w:i/>
          <w:color w:val="D2232A"/>
          <w:sz w:val="24"/>
        </w:rPr>
        <w:t>de</w:t>
      </w:r>
      <w:r>
        <w:rPr>
          <w:i/>
          <w:color w:val="D2232A"/>
          <w:spacing w:val="-3"/>
          <w:sz w:val="24"/>
        </w:rPr>
        <w:t> </w:t>
      </w:r>
      <w:r>
        <w:rPr>
          <w:i/>
          <w:color w:val="D2232A"/>
          <w:sz w:val="24"/>
        </w:rPr>
        <w:t>la</w:t>
      </w:r>
      <w:r>
        <w:rPr>
          <w:i/>
          <w:color w:val="D2232A"/>
          <w:spacing w:val="-3"/>
          <w:sz w:val="24"/>
        </w:rPr>
        <w:t> </w:t>
      </w:r>
      <w:r>
        <w:rPr>
          <w:i/>
          <w:color w:val="D2232A"/>
          <w:sz w:val="24"/>
        </w:rPr>
        <w:t>guerre</w:t>
      </w:r>
      <w:r>
        <w:rPr>
          <w:i/>
          <w:color w:val="D2232A"/>
          <w:spacing w:val="-3"/>
          <w:sz w:val="24"/>
        </w:rPr>
        <w:t> </w:t>
      </w:r>
      <w:r>
        <w:rPr>
          <w:i/>
          <w:color w:val="D2232A"/>
          <w:sz w:val="24"/>
        </w:rPr>
        <w:t>d’indépendance </w:t>
      </w:r>
      <w:r>
        <w:rPr>
          <w:i/>
          <w:color w:val="D2232A"/>
          <w:spacing w:val="11"/>
          <w:sz w:val="24"/>
        </w:rPr>
        <w:t>algérienne </w:t>
      </w:r>
      <w:r>
        <w:rPr>
          <w:i/>
          <w:color w:val="D2232A"/>
          <w:sz w:val="24"/>
        </w:rPr>
        <w:t>:</w:t>
      </w:r>
      <w:r>
        <w:rPr>
          <w:i/>
          <w:color w:val="D2232A"/>
          <w:spacing w:val="11"/>
          <w:sz w:val="24"/>
        </w:rPr>
        <w:t> violences </w:t>
      </w:r>
      <w:r>
        <w:rPr>
          <w:i/>
          <w:color w:val="D2232A"/>
          <w:sz w:val="24"/>
        </w:rPr>
        <w:t>et</w:t>
      </w:r>
      <w:r>
        <w:rPr>
          <w:i/>
          <w:color w:val="D2232A"/>
          <w:spacing w:val="12"/>
          <w:sz w:val="24"/>
        </w:rPr>
        <w:t> “contre-</w:t>
      </w:r>
      <w:r>
        <w:rPr>
          <w:i/>
          <w:color w:val="D2232A"/>
          <w:spacing w:val="11"/>
          <w:sz w:val="24"/>
        </w:rPr>
        <w:t>terrorisme” </w:t>
      </w:r>
      <w:r>
        <w:rPr>
          <w:i/>
          <w:color w:val="D2232A"/>
          <w:sz w:val="24"/>
        </w:rPr>
        <w:t>à</w:t>
      </w:r>
      <w:r>
        <w:rPr>
          <w:i/>
          <w:color w:val="D2232A"/>
          <w:spacing w:val="10"/>
          <w:sz w:val="24"/>
        </w:rPr>
        <w:t> Bône, </w:t>
      </w:r>
      <w:r>
        <w:rPr>
          <w:i/>
          <w:color w:val="D2232A"/>
          <w:spacing w:val="13"/>
          <w:sz w:val="24"/>
        </w:rPr>
        <w:t>1959-1960.</w:t>
      </w:r>
    </w:p>
    <w:p>
      <w:pPr>
        <w:spacing w:line="213" w:lineRule="auto" w:before="249"/>
        <w:ind w:left="82" w:right="0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.</w:t>
      </w:r>
      <w:r>
        <w:rPr>
          <w:b/>
          <w:color w:val="231F20"/>
          <w:spacing w:val="80"/>
          <w:sz w:val="24"/>
        </w:rPr>
        <w:t> </w:t>
      </w:r>
      <w:r>
        <w:rPr>
          <w:b/>
          <w:color w:val="231F20"/>
          <w:sz w:val="24"/>
        </w:rPr>
        <w:t>S</w:t>
      </w:r>
      <w:r>
        <w:rPr>
          <w:b/>
          <w:color w:val="231F20"/>
          <w:spacing w:val="-14"/>
          <w:sz w:val="24"/>
        </w:rPr>
        <w:t> </w:t>
      </w:r>
      <w:r>
        <w:rPr>
          <w:b/>
          <w:color w:val="231F20"/>
          <w:spacing w:val="29"/>
          <w:sz w:val="24"/>
        </w:rPr>
        <w:t>amuel</w:t>
      </w:r>
      <w:r>
        <w:rPr>
          <w:b/>
          <w:color w:val="231F20"/>
          <w:spacing w:val="80"/>
          <w:sz w:val="24"/>
        </w:rPr>
        <w:t> </w:t>
      </w:r>
      <w:r>
        <w:rPr>
          <w:b/>
          <w:color w:val="231F20"/>
          <w:spacing w:val="25"/>
          <w:sz w:val="24"/>
        </w:rPr>
        <w:t>AND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pacing w:val="19"/>
          <w:sz w:val="24"/>
        </w:rPr>
        <w:t>RÉ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pacing w:val="38"/>
          <w:sz w:val="24"/>
        </w:rPr>
        <w:t>-</w:t>
      </w:r>
      <w:r>
        <w:rPr>
          <w:b/>
          <w:color w:val="231F20"/>
          <w:spacing w:val="19"/>
          <w:sz w:val="24"/>
        </w:rPr>
        <w:t>BE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z w:val="24"/>
        </w:rPr>
        <w:t>R</w:t>
      </w:r>
      <w:r>
        <w:rPr>
          <w:b/>
          <w:color w:val="231F20"/>
          <w:spacing w:val="-21"/>
          <w:sz w:val="24"/>
        </w:rPr>
        <w:t> </w:t>
      </w:r>
      <w:r>
        <w:rPr>
          <w:b/>
          <w:color w:val="231F20"/>
          <w:sz w:val="24"/>
        </w:rPr>
        <w:t>C</w:t>
      </w:r>
      <w:r>
        <w:rPr>
          <w:b/>
          <w:color w:val="231F20"/>
          <w:spacing w:val="-19"/>
          <w:sz w:val="24"/>
        </w:rPr>
        <w:t> </w:t>
      </w:r>
      <w:r>
        <w:rPr>
          <w:b/>
          <w:color w:val="231F20"/>
          <w:sz w:val="24"/>
        </w:rPr>
        <w:t>O</w:t>
      </w:r>
      <w:r>
        <w:rPr>
          <w:b/>
          <w:color w:val="231F20"/>
          <w:spacing w:val="-21"/>
          <w:sz w:val="24"/>
        </w:rPr>
        <w:t> </w:t>
      </w:r>
      <w:r>
        <w:rPr>
          <w:b/>
          <w:color w:val="231F20"/>
          <w:spacing w:val="19"/>
          <w:sz w:val="24"/>
        </w:rPr>
        <w:t>VI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pacing w:val="19"/>
          <w:sz w:val="24"/>
        </w:rPr>
        <w:t>CI</w:t>
      </w:r>
      <w:r>
        <w:rPr>
          <w:b/>
          <w:color w:val="231F20"/>
          <w:spacing w:val="80"/>
          <w:sz w:val="24"/>
        </w:rPr>
        <w:t> </w:t>
      </w:r>
      <w:r>
        <w:rPr>
          <w:color w:val="231F20"/>
          <w:spacing w:val="15"/>
          <w:sz w:val="20"/>
        </w:rPr>
        <w:t>(C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H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20"/>
          <w:sz w:val="20"/>
        </w:rPr>
        <w:t>S),</w:t>
      </w:r>
      <w:r>
        <w:rPr>
          <w:color w:val="231F20"/>
          <w:spacing w:val="80"/>
          <w:sz w:val="20"/>
        </w:rPr>
        <w:t> </w:t>
      </w:r>
      <w:r>
        <w:rPr>
          <w:i/>
          <w:color w:val="D2232A"/>
          <w:spacing w:val="23"/>
          <w:sz w:val="24"/>
        </w:rPr>
        <w:t>Rec</w:t>
      </w:r>
      <w:r>
        <w:rPr>
          <w:i/>
          <w:color w:val="D2232A"/>
          <w:spacing w:val="-17"/>
          <w:sz w:val="24"/>
        </w:rPr>
        <w:t> </w:t>
      </w:r>
      <w:r>
        <w:rPr>
          <w:i/>
          <w:color w:val="D2232A"/>
          <w:spacing w:val="29"/>
          <w:sz w:val="24"/>
        </w:rPr>
        <w:t>ourir</w:t>
      </w:r>
      <w:r>
        <w:rPr>
          <w:i/>
          <w:color w:val="D2232A"/>
          <w:spacing w:val="80"/>
          <w:sz w:val="24"/>
        </w:rPr>
        <w:t> </w:t>
      </w:r>
      <w:r>
        <w:rPr>
          <w:i/>
          <w:color w:val="D2232A"/>
          <w:spacing w:val="24"/>
          <w:sz w:val="24"/>
        </w:rPr>
        <w:t>aux</w:t>
      </w:r>
      <w:r>
        <w:rPr>
          <w:i/>
          <w:color w:val="D2232A"/>
          <w:spacing w:val="80"/>
          <w:sz w:val="24"/>
        </w:rPr>
        <w:t> </w:t>
      </w:r>
      <w:r>
        <w:rPr>
          <w:i/>
          <w:color w:val="D2232A"/>
          <w:spacing w:val="27"/>
          <w:sz w:val="24"/>
        </w:rPr>
        <w:t>unit</w:t>
      </w:r>
      <w:r>
        <w:rPr>
          <w:i/>
          <w:color w:val="D2232A"/>
          <w:spacing w:val="-17"/>
          <w:sz w:val="24"/>
        </w:rPr>
        <w:t> </w:t>
      </w:r>
      <w:r>
        <w:rPr>
          <w:i/>
          <w:color w:val="D2232A"/>
          <w:sz w:val="24"/>
        </w:rPr>
        <w:t>é</w:t>
      </w:r>
      <w:r>
        <w:rPr>
          <w:i/>
          <w:color w:val="D2232A"/>
          <w:spacing w:val="-17"/>
          <w:sz w:val="24"/>
        </w:rPr>
        <w:t> </w:t>
      </w:r>
      <w:r>
        <w:rPr>
          <w:i/>
          <w:color w:val="D2232A"/>
          <w:sz w:val="24"/>
        </w:rPr>
        <w:t>s territoriales</w:t>
      </w:r>
      <w:r>
        <w:rPr>
          <w:i/>
          <w:color w:val="D2232A"/>
          <w:spacing w:val="54"/>
          <w:sz w:val="24"/>
        </w:rPr>
        <w:t> </w:t>
      </w:r>
      <w:r>
        <w:rPr>
          <w:i/>
          <w:color w:val="D2232A"/>
          <w:sz w:val="24"/>
        </w:rPr>
        <w:t>:</w:t>
      </w:r>
      <w:r>
        <w:rPr>
          <w:i/>
          <w:color w:val="D2232A"/>
          <w:spacing w:val="54"/>
          <w:sz w:val="24"/>
        </w:rPr>
        <w:t> </w:t>
      </w:r>
      <w:r>
        <w:rPr>
          <w:i/>
          <w:color w:val="D2232A"/>
          <w:sz w:val="24"/>
        </w:rPr>
        <w:t>fruit</w:t>
      </w:r>
      <w:r>
        <w:rPr>
          <w:i/>
          <w:color w:val="D2232A"/>
          <w:spacing w:val="54"/>
          <w:sz w:val="24"/>
        </w:rPr>
        <w:t> </w:t>
      </w:r>
      <w:r>
        <w:rPr>
          <w:i/>
          <w:color w:val="D2232A"/>
          <w:sz w:val="24"/>
        </w:rPr>
        <w:t>d’une</w:t>
      </w:r>
      <w:r>
        <w:rPr>
          <w:i/>
          <w:color w:val="D2232A"/>
          <w:spacing w:val="54"/>
          <w:sz w:val="24"/>
        </w:rPr>
        <w:t> </w:t>
      </w:r>
      <w:r>
        <w:rPr>
          <w:i/>
          <w:color w:val="D2232A"/>
          <w:sz w:val="24"/>
        </w:rPr>
        <w:t>mobilisation</w:t>
      </w:r>
      <w:r>
        <w:rPr>
          <w:i/>
          <w:color w:val="D2232A"/>
          <w:spacing w:val="54"/>
          <w:sz w:val="24"/>
        </w:rPr>
        <w:t> </w:t>
      </w:r>
      <w:r>
        <w:rPr>
          <w:i/>
          <w:color w:val="D2232A"/>
          <w:sz w:val="24"/>
        </w:rPr>
        <w:t>de</w:t>
      </w:r>
      <w:r>
        <w:rPr>
          <w:i/>
          <w:color w:val="D2232A"/>
          <w:spacing w:val="54"/>
          <w:sz w:val="24"/>
        </w:rPr>
        <w:t> </w:t>
      </w:r>
      <w:r>
        <w:rPr>
          <w:i/>
          <w:color w:val="D2232A"/>
          <w:sz w:val="24"/>
        </w:rPr>
        <w:t>l’opinion</w:t>
      </w:r>
      <w:r>
        <w:rPr>
          <w:i/>
          <w:color w:val="D2232A"/>
          <w:spacing w:val="54"/>
          <w:sz w:val="24"/>
        </w:rPr>
        <w:t> </w:t>
      </w:r>
      <w:r>
        <w:rPr>
          <w:i/>
          <w:color w:val="D2232A"/>
          <w:sz w:val="24"/>
        </w:rPr>
        <w:t>européenne</w:t>
      </w:r>
      <w:r>
        <w:rPr>
          <w:i/>
          <w:color w:val="D2232A"/>
          <w:spacing w:val="55"/>
          <w:sz w:val="24"/>
        </w:rPr>
        <w:t> </w:t>
      </w:r>
      <w:r>
        <w:rPr>
          <w:i/>
          <w:color w:val="D2232A"/>
          <w:spacing w:val="-2"/>
          <w:sz w:val="24"/>
        </w:rPr>
        <w:t>d’Algérie.</w:t>
      </w:r>
    </w:p>
    <w:p>
      <w:pPr>
        <w:spacing w:before="274"/>
        <w:ind w:left="82" w:right="0" w:firstLine="0"/>
        <w:jc w:val="left"/>
        <w:rPr>
          <w:sz w:val="24"/>
        </w:rPr>
      </w:pPr>
      <w:r>
        <w:rPr>
          <w:b/>
          <w:color w:val="D2232A"/>
          <w:spacing w:val="13"/>
          <w:sz w:val="24"/>
        </w:rPr>
        <w:t>12h30-</w:t>
      </w:r>
      <w:r>
        <w:rPr>
          <w:b/>
          <w:color w:val="D2232A"/>
          <w:spacing w:val="10"/>
          <w:sz w:val="24"/>
        </w:rPr>
        <w:t>13h30.</w:t>
      </w:r>
      <w:r>
        <w:rPr>
          <w:b/>
          <w:color w:val="D2232A"/>
          <w:spacing w:val="29"/>
          <w:sz w:val="24"/>
        </w:rPr>
        <w:t> </w:t>
      </w:r>
      <w:r>
        <w:rPr>
          <w:color w:val="231F20"/>
          <w:spacing w:val="9"/>
          <w:sz w:val="24"/>
        </w:rPr>
        <w:t>Pause</w:t>
      </w:r>
      <w:r>
        <w:rPr>
          <w:color w:val="231F20"/>
          <w:spacing w:val="30"/>
          <w:sz w:val="24"/>
        </w:rPr>
        <w:t> </w:t>
      </w:r>
      <w:r>
        <w:rPr>
          <w:color w:val="231F20"/>
          <w:spacing w:val="11"/>
          <w:sz w:val="24"/>
        </w:rPr>
        <w:t>déjeuner</w:t>
      </w:r>
    </w:p>
    <w:p>
      <w:pPr>
        <w:spacing w:line="240" w:lineRule="auto" w:before="8"/>
        <w:rPr>
          <w:sz w:val="3"/>
        </w:rPr>
      </w:pPr>
    </w:p>
    <w:p>
      <w:pPr>
        <w:spacing w:line="240" w:lineRule="auto"/>
        <w:ind w:left="82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69023" cy="2323623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023" cy="232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9"/>
        <w:ind w:left="76" w:right="0" w:firstLine="0"/>
        <w:jc w:val="left"/>
        <w:rPr>
          <w:sz w:val="14"/>
        </w:rPr>
      </w:pPr>
      <w:r>
        <w:rPr>
          <w:i/>
          <w:sz w:val="14"/>
        </w:rPr>
        <w:t>L’Œil</w:t>
      </w:r>
      <w:r>
        <w:rPr>
          <w:i/>
          <w:spacing w:val="32"/>
          <w:sz w:val="14"/>
        </w:rPr>
        <w:t> </w:t>
      </w:r>
      <w:r>
        <w:rPr>
          <w:i/>
          <w:sz w:val="14"/>
        </w:rPr>
        <w:t>de</w:t>
      </w:r>
      <w:r>
        <w:rPr>
          <w:i/>
          <w:spacing w:val="33"/>
          <w:sz w:val="14"/>
        </w:rPr>
        <w:t> </w:t>
      </w:r>
      <w:r>
        <w:rPr>
          <w:i/>
          <w:sz w:val="14"/>
        </w:rPr>
        <w:t>la</w:t>
      </w:r>
      <w:r>
        <w:rPr>
          <w:i/>
          <w:spacing w:val="34"/>
          <w:sz w:val="14"/>
        </w:rPr>
        <w:t> </w:t>
      </w:r>
      <w:r>
        <w:rPr>
          <w:i/>
          <w:sz w:val="14"/>
        </w:rPr>
        <w:t>police</w:t>
      </w:r>
      <w:r>
        <w:rPr>
          <w:sz w:val="14"/>
        </w:rPr>
        <w:t>,</w:t>
      </w:r>
      <w:r>
        <w:rPr>
          <w:spacing w:val="33"/>
          <w:sz w:val="14"/>
        </w:rPr>
        <w:t> </w:t>
      </w:r>
      <w:r>
        <w:rPr>
          <w:sz w:val="14"/>
        </w:rPr>
        <w:t>n°83,</w:t>
      </w:r>
      <w:r>
        <w:rPr>
          <w:spacing w:val="34"/>
          <w:sz w:val="14"/>
        </w:rPr>
        <w:t> </w:t>
      </w:r>
      <w:r>
        <w:rPr>
          <w:sz w:val="14"/>
        </w:rPr>
        <w:t>1910,</w:t>
      </w:r>
      <w:r>
        <w:rPr>
          <w:spacing w:val="33"/>
          <w:sz w:val="14"/>
        </w:rPr>
        <w:t> </w:t>
      </w:r>
      <w:r>
        <w:rPr>
          <w:sz w:val="14"/>
        </w:rPr>
        <w:t>p.</w:t>
      </w:r>
      <w:r>
        <w:rPr>
          <w:spacing w:val="34"/>
          <w:sz w:val="14"/>
        </w:rPr>
        <w:t> </w:t>
      </w:r>
      <w:r>
        <w:rPr>
          <w:spacing w:val="-10"/>
          <w:sz w:val="14"/>
        </w:rPr>
        <w:t>4</w:t>
      </w:r>
    </w:p>
    <w:p>
      <w:pPr>
        <w:spacing w:line="267" w:lineRule="exact" w:before="0"/>
        <w:ind w:left="16" w:right="3" w:firstLine="0"/>
        <w:jc w:val="center"/>
        <w:rPr>
          <w:b/>
          <w:sz w:val="24"/>
        </w:rPr>
      </w:pPr>
      <w:r>
        <w:rPr/>
        <w:br w:type="column"/>
      </w:r>
      <w:r>
        <w:rPr>
          <w:color w:val="231F20"/>
          <w:spacing w:val="10"/>
          <w:sz w:val="24"/>
        </w:rPr>
        <w:t>présidé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par</w:t>
      </w:r>
      <w:r>
        <w:rPr>
          <w:color w:val="231F20"/>
          <w:spacing w:val="38"/>
          <w:sz w:val="24"/>
        </w:rPr>
        <w:t> </w:t>
      </w:r>
      <w:r>
        <w:rPr>
          <w:b/>
          <w:color w:val="231F20"/>
          <w:spacing w:val="13"/>
          <w:sz w:val="24"/>
        </w:rPr>
        <w:t>Anne-</w:t>
      </w:r>
      <w:r>
        <w:rPr>
          <w:b/>
          <w:color w:val="231F20"/>
          <w:spacing w:val="11"/>
          <w:sz w:val="24"/>
        </w:rPr>
        <w:t>Emmanuelle</w:t>
      </w:r>
      <w:r>
        <w:rPr>
          <w:b/>
          <w:color w:val="231F20"/>
          <w:spacing w:val="38"/>
          <w:sz w:val="24"/>
        </w:rPr>
        <w:t> </w:t>
      </w:r>
      <w:r>
        <w:rPr>
          <w:b/>
          <w:color w:val="231F20"/>
          <w:spacing w:val="9"/>
          <w:sz w:val="24"/>
        </w:rPr>
        <w:t>DEMARTINI</w:t>
      </w:r>
    </w:p>
    <w:p>
      <w:pPr>
        <w:spacing w:before="6"/>
        <w:ind w:left="16" w:right="5" w:firstLine="0"/>
        <w:jc w:val="center"/>
        <w:rPr>
          <w:sz w:val="20"/>
        </w:rPr>
      </w:pPr>
      <w:r>
        <w:rPr>
          <w:color w:val="231F20"/>
          <w:sz w:val="20"/>
        </w:rPr>
        <w:t>(Université</w:t>
      </w:r>
      <w:r>
        <w:rPr>
          <w:color w:val="231F20"/>
          <w:spacing w:val="68"/>
          <w:sz w:val="20"/>
        </w:rPr>
        <w:t> </w:t>
      </w:r>
      <w:r>
        <w:rPr>
          <w:color w:val="231F20"/>
          <w:sz w:val="20"/>
        </w:rPr>
        <w:t>Paris</w:t>
      </w:r>
      <w:r>
        <w:rPr>
          <w:color w:val="231F20"/>
          <w:spacing w:val="70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70"/>
          <w:sz w:val="20"/>
        </w:rPr>
        <w:t> </w:t>
      </w:r>
      <w:r>
        <w:rPr>
          <w:color w:val="231F20"/>
          <w:spacing w:val="9"/>
          <w:sz w:val="20"/>
        </w:rPr>
        <w:t>Panthéon-</w:t>
      </w:r>
      <w:r>
        <w:rPr>
          <w:color w:val="231F20"/>
          <w:spacing w:val="8"/>
          <w:sz w:val="20"/>
        </w:rPr>
        <w:t>Sorbonne/CRHXIX)</w:t>
      </w:r>
    </w:p>
    <w:p>
      <w:pPr>
        <w:spacing w:line="240" w:lineRule="auto" w:before="18"/>
        <w:rPr>
          <w:sz w:val="20"/>
        </w:rPr>
      </w:pPr>
    </w:p>
    <w:p>
      <w:pPr>
        <w:spacing w:line="213" w:lineRule="auto" w:before="0"/>
        <w:ind w:left="77" w:right="1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.</w:t>
      </w:r>
      <w:r>
        <w:rPr>
          <w:b/>
          <w:color w:val="231F20"/>
          <w:spacing w:val="40"/>
          <w:sz w:val="24"/>
        </w:rPr>
        <w:t> </w:t>
      </w:r>
      <w:r>
        <w:rPr>
          <w:b/>
          <w:color w:val="231F20"/>
          <w:spacing w:val="10"/>
          <w:sz w:val="24"/>
        </w:rPr>
        <w:t>Lorenzo</w:t>
      </w:r>
      <w:r>
        <w:rPr>
          <w:b/>
          <w:color w:val="231F20"/>
          <w:spacing w:val="40"/>
          <w:sz w:val="24"/>
        </w:rPr>
        <w:t> </w:t>
      </w:r>
      <w:r>
        <w:rPr>
          <w:b/>
          <w:color w:val="231F20"/>
          <w:spacing w:val="9"/>
          <w:sz w:val="24"/>
        </w:rPr>
        <w:t>PERA</w:t>
      </w:r>
      <w:r>
        <w:rPr>
          <w:b/>
          <w:color w:val="231F20"/>
          <w:spacing w:val="40"/>
          <w:sz w:val="24"/>
        </w:rPr>
        <w:t> </w:t>
      </w:r>
      <w:r>
        <w:rPr>
          <w:color w:val="231F20"/>
          <w:sz w:val="20"/>
        </w:rPr>
        <w:t>(Università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degli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Studi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di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10"/>
          <w:sz w:val="20"/>
        </w:rPr>
        <w:t>Padova/DiSSGeA)</w:t>
      </w:r>
      <w:r>
        <w:rPr>
          <w:color w:val="231F20"/>
          <w:spacing w:val="10"/>
          <w:sz w:val="24"/>
        </w:rPr>
        <w:t>,</w:t>
      </w:r>
      <w:r>
        <w:rPr>
          <w:i/>
          <w:color w:val="D2232A"/>
          <w:spacing w:val="10"/>
          <w:sz w:val="24"/>
        </w:rPr>
        <w:t>“Quella</w:t>
      </w:r>
      <w:r>
        <w:rPr>
          <w:i/>
          <w:color w:val="D2232A"/>
          <w:spacing w:val="13"/>
          <w:sz w:val="24"/>
        </w:rPr>
        <w:t> specie </w:t>
      </w:r>
      <w:r>
        <w:rPr>
          <w:i/>
          <w:color w:val="D2232A"/>
          <w:sz w:val="24"/>
        </w:rPr>
        <w:t>di</w:t>
      </w:r>
      <w:r>
        <w:rPr>
          <w:i/>
          <w:color w:val="D2232A"/>
          <w:spacing w:val="11"/>
          <w:sz w:val="24"/>
        </w:rPr>
        <w:t> polizia </w:t>
      </w:r>
      <w:r>
        <w:rPr>
          <w:i/>
          <w:color w:val="D2232A"/>
          <w:spacing w:val="10"/>
          <w:sz w:val="24"/>
        </w:rPr>
        <w:t>fatta </w:t>
      </w:r>
      <w:r>
        <w:rPr>
          <w:i/>
          <w:color w:val="D2232A"/>
          <w:sz w:val="24"/>
        </w:rPr>
        <w:t>dai</w:t>
      </w:r>
      <w:r>
        <w:rPr>
          <w:i/>
          <w:color w:val="D2232A"/>
          <w:spacing w:val="11"/>
          <w:sz w:val="24"/>
        </w:rPr>
        <w:t> privati” </w:t>
      </w:r>
      <w:r>
        <w:rPr>
          <w:i/>
          <w:color w:val="D2232A"/>
          <w:sz w:val="24"/>
        </w:rPr>
        <w:t>:</w:t>
      </w:r>
      <w:r>
        <w:rPr>
          <w:i/>
          <w:color w:val="D2232A"/>
          <w:spacing w:val="10"/>
          <w:sz w:val="24"/>
        </w:rPr>
        <w:t> private </w:t>
      </w:r>
      <w:r>
        <w:rPr>
          <w:i/>
          <w:color w:val="D2232A"/>
          <w:spacing w:val="11"/>
          <w:sz w:val="24"/>
        </w:rPr>
        <w:t>security companies, </w:t>
      </w:r>
      <w:r>
        <w:rPr>
          <w:i/>
          <w:color w:val="D2232A"/>
          <w:spacing w:val="13"/>
          <w:sz w:val="24"/>
        </w:rPr>
        <w:t>bourgeois</w:t>
      </w:r>
      <w:r>
        <w:rPr>
          <w:i/>
          <w:color w:val="D2232A"/>
          <w:spacing w:val="80"/>
          <w:sz w:val="24"/>
        </w:rPr>
        <w:t> </w:t>
      </w:r>
      <w:r>
        <w:rPr>
          <w:i/>
          <w:color w:val="D2232A"/>
          <w:spacing w:val="11"/>
          <w:sz w:val="24"/>
        </w:rPr>
        <w:t>identity </w:t>
      </w:r>
      <w:r>
        <w:rPr>
          <w:i/>
          <w:color w:val="D2232A"/>
          <w:sz w:val="24"/>
        </w:rPr>
        <w:t>and</w:t>
      </w:r>
      <w:r>
        <w:rPr>
          <w:i/>
          <w:color w:val="D2232A"/>
          <w:spacing w:val="12"/>
          <w:sz w:val="24"/>
        </w:rPr>
        <w:t> self-</w:t>
      </w:r>
      <w:r>
        <w:rPr>
          <w:i/>
          <w:color w:val="D2232A"/>
          <w:spacing w:val="11"/>
          <w:sz w:val="24"/>
        </w:rPr>
        <w:t>defense </w:t>
      </w:r>
      <w:r>
        <w:rPr>
          <w:i/>
          <w:color w:val="D2232A"/>
          <w:sz w:val="24"/>
        </w:rPr>
        <w:t>in</w:t>
      </w:r>
      <w:r>
        <w:rPr>
          <w:i/>
          <w:color w:val="D2232A"/>
          <w:spacing w:val="10"/>
          <w:sz w:val="24"/>
        </w:rPr>
        <w:t> Liberal</w:t>
      </w:r>
      <w:r>
        <w:rPr>
          <w:i/>
          <w:color w:val="D2232A"/>
          <w:spacing w:val="10"/>
          <w:sz w:val="24"/>
        </w:rPr>
        <w:t> </w:t>
      </w:r>
      <w:r>
        <w:rPr>
          <w:i/>
          <w:color w:val="D2232A"/>
          <w:sz w:val="24"/>
        </w:rPr>
        <w:t>Italy.</w:t>
      </w:r>
    </w:p>
    <w:p>
      <w:pPr>
        <w:spacing w:line="213" w:lineRule="auto" w:before="249"/>
        <w:ind w:left="77" w:right="1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.</w:t>
      </w:r>
      <w:r>
        <w:rPr>
          <w:b/>
          <w:color w:val="231F20"/>
          <w:spacing w:val="40"/>
          <w:sz w:val="24"/>
        </w:rPr>
        <w:t> </w:t>
      </w:r>
      <w:r>
        <w:rPr>
          <w:b/>
          <w:color w:val="231F20"/>
          <w:sz w:val="24"/>
        </w:rPr>
        <w:t>Andrea</w:t>
      </w:r>
      <w:r>
        <w:rPr>
          <w:b/>
          <w:color w:val="231F20"/>
          <w:spacing w:val="40"/>
          <w:sz w:val="24"/>
        </w:rPr>
        <w:t> </w:t>
      </w:r>
      <w:r>
        <w:rPr>
          <w:b/>
          <w:color w:val="231F20"/>
          <w:sz w:val="24"/>
        </w:rPr>
        <w:t>AZZARELLI</w:t>
      </w:r>
      <w:r>
        <w:rPr>
          <w:b/>
          <w:color w:val="231F20"/>
          <w:spacing w:val="40"/>
          <w:sz w:val="24"/>
        </w:rPr>
        <w:t> </w:t>
      </w:r>
      <w:r>
        <w:rPr>
          <w:color w:val="231F20"/>
          <w:sz w:val="20"/>
        </w:rPr>
        <w:t>(Università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degli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Studi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di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Padova/DiSSGeA)</w:t>
      </w:r>
      <w:r>
        <w:rPr>
          <w:color w:val="231F20"/>
          <w:sz w:val="24"/>
        </w:rPr>
        <w:t>,</w:t>
      </w:r>
      <w:r>
        <w:rPr>
          <w:color w:val="231F20"/>
          <w:spacing w:val="40"/>
          <w:sz w:val="24"/>
        </w:rPr>
        <w:t> </w:t>
      </w:r>
      <w:r>
        <w:rPr>
          <w:i/>
          <w:color w:val="D2232A"/>
          <w:sz w:val="24"/>
        </w:rPr>
        <w:t>Les</w:t>
      </w:r>
      <w:r>
        <w:rPr>
          <w:i/>
          <w:color w:val="D2232A"/>
          <w:spacing w:val="40"/>
          <w:sz w:val="24"/>
        </w:rPr>
        <w:t> </w:t>
      </w:r>
      <w:r>
        <w:rPr>
          <w:i/>
          <w:color w:val="D2232A"/>
          <w:sz w:val="24"/>
        </w:rPr>
        <w:t>gardes </w:t>
      </w:r>
      <w:r>
        <w:rPr>
          <w:i/>
          <w:color w:val="D2232A"/>
          <w:spacing w:val="11"/>
          <w:sz w:val="24"/>
        </w:rPr>
        <w:t>particuliers</w:t>
      </w:r>
      <w:r>
        <w:rPr>
          <w:i/>
          <w:color w:val="D2232A"/>
          <w:spacing w:val="36"/>
          <w:sz w:val="24"/>
        </w:rPr>
        <w:t> </w:t>
      </w:r>
      <w:r>
        <w:rPr>
          <w:i/>
          <w:color w:val="D2232A"/>
          <w:sz w:val="24"/>
        </w:rPr>
        <w:t>des</w:t>
      </w:r>
      <w:r>
        <w:rPr>
          <w:i/>
          <w:color w:val="D2232A"/>
          <w:spacing w:val="36"/>
          <w:sz w:val="24"/>
        </w:rPr>
        <w:t> </w:t>
      </w:r>
      <w:r>
        <w:rPr>
          <w:i/>
          <w:color w:val="D2232A"/>
          <w:spacing w:val="11"/>
          <w:sz w:val="24"/>
        </w:rPr>
        <w:t>industriels</w:t>
      </w:r>
      <w:r>
        <w:rPr>
          <w:i/>
          <w:color w:val="D2232A"/>
          <w:spacing w:val="36"/>
          <w:sz w:val="24"/>
        </w:rPr>
        <w:t> </w:t>
      </w:r>
      <w:r>
        <w:rPr>
          <w:i/>
          <w:color w:val="D2232A"/>
          <w:sz w:val="24"/>
        </w:rPr>
        <w:t>(Le</w:t>
      </w:r>
      <w:r>
        <w:rPr>
          <w:i/>
          <w:color w:val="D2232A"/>
          <w:spacing w:val="35"/>
          <w:sz w:val="24"/>
        </w:rPr>
        <w:t> </w:t>
      </w:r>
      <w:r>
        <w:rPr>
          <w:i/>
          <w:color w:val="D2232A"/>
          <w:spacing w:val="10"/>
          <w:sz w:val="24"/>
        </w:rPr>
        <w:t>Creusot</w:t>
      </w:r>
      <w:r>
        <w:rPr>
          <w:i/>
          <w:color w:val="D2232A"/>
          <w:spacing w:val="35"/>
          <w:sz w:val="24"/>
        </w:rPr>
        <w:t> </w:t>
      </w:r>
      <w:r>
        <w:rPr>
          <w:i/>
          <w:color w:val="D2232A"/>
          <w:sz w:val="24"/>
        </w:rPr>
        <w:t>et</w:t>
      </w:r>
      <w:r>
        <w:rPr>
          <w:i/>
          <w:color w:val="D2232A"/>
          <w:spacing w:val="35"/>
          <w:sz w:val="24"/>
        </w:rPr>
        <w:t> </w:t>
      </w:r>
      <w:r>
        <w:rPr>
          <w:i/>
          <w:color w:val="D2232A"/>
          <w:spacing w:val="10"/>
          <w:sz w:val="24"/>
        </w:rPr>
        <w:t>Anzin,</w:t>
      </w:r>
      <w:r>
        <w:rPr>
          <w:i/>
          <w:color w:val="D2232A"/>
          <w:spacing w:val="35"/>
          <w:sz w:val="24"/>
        </w:rPr>
        <w:t> </w:t>
      </w:r>
      <w:r>
        <w:rPr>
          <w:i/>
          <w:color w:val="D2232A"/>
          <w:spacing w:val="10"/>
          <w:sz w:val="24"/>
        </w:rPr>
        <w:t>début</w:t>
      </w:r>
      <w:r>
        <w:rPr>
          <w:i/>
          <w:color w:val="D2232A"/>
          <w:spacing w:val="35"/>
          <w:sz w:val="24"/>
        </w:rPr>
        <w:t> </w:t>
      </w:r>
      <w:r>
        <w:rPr>
          <w:i/>
          <w:color w:val="D2232A"/>
          <w:sz w:val="24"/>
        </w:rPr>
        <w:t>du</w:t>
      </w:r>
      <w:r>
        <w:rPr>
          <w:i/>
          <w:color w:val="D2232A"/>
          <w:spacing w:val="35"/>
          <w:sz w:val="24"/>
        </w:rPr>
        <w:t> </w:t>
      </w:r>
      <w:r>
        <w:rPr>
          <w:i/>
          <w:color w:val="D2232A"/>
          <w:sz w:val="24"/>
        </w:rPr>
        <w:t>XX</w:t>
      </w:r>
      <w:r>
        <w:rPr>
          <w:i/>
          <w:color w:val="D2232A"/>
          <w:position w:val="8"/>
          <w:sz w:val="14"/>
        </w:rPr>
        <w:t>e</w:t>
      </w:r>
      <w:r>
        <w:rPr>
          <w:i/>
          <w:color w:val="D2232A"/>
          <w:spacing w:val="21"/>
          <w:position w:val="8"/>
          <w:sz w:val="14"/>
        </w:rPr>
        <w:t> </w:t>
      </w:r>
      <w:r>
        <w:rPr>
          <w:i/>
          <w:color w:val="D2232A"/>
          <w:spacing w:val="10"/>
          <w:sz w:val="24"/>
        </w:rPr>
        <w:t>siècle).</w:t>
      </w:r>
    </w:p>
    <w:p>
      <w:pPr>
        <w:spacing w:before="224"/>
        <w:ind w:left="77" w:right="0" w:firstLine="0"/>
        <w:jc w:val="left"/>
        <w:rPr>
          <w:sz w:val="24"/>
        </w:rPr>
      </w:pPr>
      <w:r>
        <w:rPr>
          <w:b/>
          <w:color w:val="D2232A"/>
          <w:spacing w:val="13"/>
          <w:sz w:val="24"/>
        </w:rPr>
        <w:t>14h50-</w:t>
      </w:r>
      <w:r>
        <w:rPr>
          <w:b/>
          <w:color w:val="D2232A"/>
          <w:sz w:val="24"/>
        </w:rPr>
        <w:t>15h</w:t>
      </w:r>
      <w:r>
        <w:rPr>
          <w:b/>
          <w:color w:val="D2232A"/>
          <w:spacing w:val="37"/>
          <w:sz w:val="24"/>
        </w:rPr>
        <w:t> </w:t>
      </w:r>
      <w:r>
        <w:rPr>
          <w:b/>
          <w:color w:val="D2232A"/>
          <w:sz w:val="24"/>
        </w:rPr>
        <w:t>:</w:t>
      </w:r>
      <w:r>
        <w:rPr>
          <w:b/>
          <w:color w:val="D2232A"/>
          <w:spacing w:val="38"/>
          <w:sz w:val="24"/>
        </w:rPr>
        <w:t> </w:t>
      </w:r>
      <w:r>
        <w:rPr>
          <w:color w:val="231F20"/>
          <w:spacing w:val="10"/>
          <w:sz w:val="24"/>
        </w:rPr>
        <w:t>Pause</w:t>
      </w:r>
    </w:p>
    <w:p>
      <w:pPr>
        <w:spacing w:line="304" w:lineRule="exact" w:before="211"/>
        <w:ind w:left="16" w:right="16" w:firstLine="0"/>
        <w:jc w:val="center"/>
        <w:rPr>
          <w:b/>
          <w:sz w:val="28"/>
        </w:rPr>
      </w:pPr>
      <w:r>
        <w:rPr>
          <w:b/>
          <w:color w:val="D2232A"/>
          <w:spacing w:val="13"/>
          <w:sz w:val="24"/>
        </w:rPr>
        <w:t>15h-</w:t>
      </w:r>
      <w:r>
        <w:rPr>
          <w:b/>
          <w:color w:val="D2232A"/>
          <w:spacing w:val="10"/>
          <w:sz w:val="24"/>
        </w:rPr>
        <w:t>16h10.</w:t>
      </w:r>
      <w:r>
        <w:rPr>
          <w:b/>
          <w:color w:val="D2232A"/>
          <w:spacing w:val="29"/>
          <w:sz w:val="24"/>
        </w:rPr>
        <w:t> </w:t>
      </w:r>
      <w:r>
        <w:rPr>
          <w:b/>
          <w:color w:val="D2232A"/>
          <w:spacing w:val="10"/>
          <w:sz w:val="28"/>
        </w:rPr>
        <w:t>Panel</w:t>
      </w:r>
      <w:r>
        <w:rPr>
          <w:b/>
          <w:color w:val="D2232A"/>
          <w:spacing w:val="35"/>
          <w:sz w:val="28"/>
        </w:rPr>
        <w:t> </w:t>
      </w:r>
      <w:r>
        <w:rPr>
          <w:b/>
          <w:color w:val="D2232A"/>
          <w:spacing w:val="-10"/>
          <w:sz w:val="28"/>
        </w:rPr>
        <w:t>4</w:t>
      </w:r>
    </w:p>
    <w:p>
      <w:pPr>
        <w:pStyle w:val="BodyText"/>
        <w:spacing w:line="284" w:lineRule="exact"/>
        <w:ind w:left="16" w:right="2"/>
        <w:jc w:val="center"/>
      </w:pPr>
      <w:r>
        <w:rPr>
          <w:color w:val="D2232A"/>
          <w:spacing w:val="13"/>
        </w:rPr>
        <w:t>Justiciers</w:t>
      </w:r>
      <w:r>
        <w:rPr>
          <w:color w:val="D2232A"/>
          <w:spacing w:val="40"/>
        </w:rPr>
        <w:t> </w:t>
      </w:r>
      <w:r>
        <w:rPr>
          <w:color w:val="D2232A"/>
        </w:rPr>
        <w:t>et</w:t>
      </w:r>
      <w:r>
        <w:rPr>
          <w:color w:val="D2232A"/>
          <w:spacing w:val="40"/>
        </w:rPr>
        <w:t> </w:t>
      </w:r>
      <w:r>
        <w:rPr>
          <w:color w:val="D2232A"/>
          <w:spacing w:val="13"/>
        </w:rPr>
        <w:t>militants</w:t>
      </w:r>
    </w:p>
    <w:p>
      <w:pPr>
        <w:spacing w:line="261" w:lineRule="exact" w:before="0"/>
        <w:ind w:left="16" w:right="3" w:firstLine="0"/>
        <w:jc w:val="center"/>
        <w:rPr>
          <w:b/>
          <w:sz w:val="24"/>
        </w:rPr>
      </w:pPr>
      <w:r>
        <w:rPr>
          <w:color w:val="231F20"/>
          <w:spacing w:val="10"/>
          <w:sz w:val="24"/>
        </w:rPr>
        <w:t>présidé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par</w:t>
      </w:r>
      <w:r>
        <w:rPr>
          <w:color w:val="231F20"/>
          <w:spacing w:val="36"/>
          <w:sz w:val="24"/>
        </w:rPr>
        <w:t> </w:t>
      </w:r>
      <w:r>
        <w:rPr>
          <w:b/>
          <w:color w:val="231F20"/>
          <w:spacing w:val="10"/>
          <w:sz w:val="24"/>
        </w:rPr>
        <w:t>Alexandre</w:t>
      </w:r>
      <w:r>
        <w:rPr>
          <w:b/>
          <w:color w:val="231F20"/>
          <w:spacing w:val="37"/>
          <w:sz w:val="24"/>
        </w:rPr>
        <w:t> </w:t>
      </w:r>
      <w:r>
        <w:rPr>
          <w:b/>
          <w:color w:val="231F20"/>
          <w:spacing w:val="10"/>
          <w:sz w:val="24"/>
        </w:rPr>
        <w:t>FRONDIZI</w:t>
      </w:r>
    </w:p>
    <w:p>
      <w:pPr>
        <w:spacing w:before="7"/>
        <w:ind w:left="16" w:right="5" w:firstLine="0"/>
        <w:jc w:val="center"/>
        <w:rPr>
          <w:sz w:val="20"/>
        </w:rPr>
      </w:pPr>
      <w:r>
        <w:rPr>
          <w:color w:val="231F20"/>
          <w:sz w:val="20"/>
        </w:rPr>
        <w:t>(Université</w:t>
      </w:r>
      <w:r>
        <w:rPr>
          <w:color w:val="231F20"/>
          <w:spacing w:val="68"/>
          <w:sz w:val="20"/>
        </w:rPr>
        <w:t> </w:t>
      </w:r>
      <w:r>
        <w:rPr>
          <w:color w:val="231F20"/>
          <w:sz w:val="20"/>
        </w:rPr>
        <w:t>Paris</w:t>
      </w:r>
      <w:r>
        <w:rPr>
          <w:color w:val="231F20"/>
          <w:spacing w:val="70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70"/>
          <w:sz w:val="20"/>
        </w:rPr>
        <w:t> </w:t>
      </w:r>
      <w:r>
        <w:rPr>
          <w:color w:val="231F20"/>
          <w:spacing w:val="9"/>
          <w:sz w:val="20"/>
        </w:rPr>
        <w:t>Panthéon-</w:t>
      </w:r>
      <w:r>
        <w:rPr>
          <w:color w:val="231F20"/>
          <w:spacing w:val="8"/>
          <w:sz w:val="20"/>
        </w:rPr>
        <w:t>Sorbonne/CRHXIX)</w:t>
      </w:r>
    </w:p>
    <w:p>
      <w:pPr>
        <w:spacing w:line="240" w:lineRule="auto" w:before="18"/>
        <w:rPr>
          <w:sz w:val="20"/>
        </w:rPr>
      </w:pPr>
    </w:p>
    <w:p>
      <w:pPr>
        <w:spacing w:line="213" w:lineRule="auto" w:before="0"/>
        <w:ind w:left="77" w:right="72" w:firstLine="0"/>
        <w:jc w:val="both"/>
        <w:rPr>
          <w:i/>
          <w:sz w:val="24"/>
        </w:rPr>
      </w:pPr>
      <w:r>
        <w:rPr>
          <w:b/>
          <w:color w:val="231F20"/>
          <w:sz w:val="24"/>
        </w:rPr>
        <w:t>. Éric FOURNIER </w:t>
      </w:r>
      <w:r>
        <w:rPr>
          <w:color w:val="231F20"/>
          <w:sz w:val="20"/>
        </w:rPr>
        <w:t>(Université Paris 1 Panthéon-Sorbonne/CRHXIX)</w:t>
      </w:r>
      <w:r>
        <w:rPr>
          <w:color w:val="231F20"/>
          <w:sz w:val="24"/>
        </w:rPr>
        <w:t>, </w:t>
      </w:r>
      <w:r>
        <w:rPr>
          <w:i/>
          <w:color w:val="D2232A"/>
          <w:sz w:val="24"/>
        </w:rPr>
        <w:t>Objets privés, </w:t>
      </w:r>
      <w:r>
        <w:rPr>
          <w:i/>
          <w:color w:val="D2232A"/>
          <w:spacing w:val="9"/>
          <w:sz w:val="24"/>
        </w:rPr>
        <w:t>horizon politique </w:t>
      </w:r>
      <w:r>
        <w:rPr>
          <w:i/>
          <w:color w:val="D2232A"/>
          <w:sz w:val="24"/>
        </w:rPr>
        <w:t>:</w:t>
      </w:r>
      <w:r>
        <w:rPr>
          <w:i/>
          <w:color w:val="D2232A"/>
          <w:spacing w:val="25"/>
          <w:sz w:val="24"/>
        </w:rPr>
        <w:t> </w:t>
      </w:r>
      <w:r>
        <w:rPr>
          <w:i/>
          <w:color w:val="D2232A"/>
          <w:sz w:val="24"/>
        </w:rPr>
        <w:t>les</w:t>
      </w:r>
      <w:r>
        <w:rPr>
          <w:i/>
          <w:color w:val="D2232A"/>
          <w:spacing w:val="25"/>
          <w:sz w:val="24"/>
        </w:rPr>
        <w:t> </w:t>
      </w:r>
      <w:r>
        <w:rPr>
          <w:i/>
          <w:color w:val="D2232A"/>
          <w:sz w:val="24"/>
        </w:rPr>
        <w:t>armes</w:t>
      </w:r>
      <w:r>
        <w:rPr>
          <w:i/>
          <w:color w:val="D2232A"/>
          <w:spacing w:val="25"/>
          <w:sz w:val="24"/>
        </w:rPr>
        <w:t> </w:t>
      </w:r>
      <w:r>
        <w:rPr>
          <w:i/>
          <w:color w:val="D2232A"/>
          <w:sz w:val="24"/>
        </w:rPr>
        <w:t>de</w:t>
      </w:r>
      <w:r>
        <w:rPr>
          <w:i/>
          <w:color w:val="D2232A"/>
          <w:spacing w:val="25"/>
          <w:sz w:val="24"/>
        </w:rPr>
        <w:t> </w:t>
      </w:r>
      <w:r>
        <w:rPr>
          <w:i/>
          <w:color w:val="D2232A"/>
          <w:sz w:val="24"/>
        </w:rPr>
        <w:t>poing</w:t>
      </w:r>
      <w:r>
        <w:rPr>
          <w:i/>
          <w:color w:val="D2232A"/>
          <w:spacing w:val="25"/>
          <w:sz w:val="24"/>
        </w:rPr>
        <w:t> </w:t>
      </w:r>
      <w:r>
        <w:rPr>
          <w:i/>
          <w:color w:val="D2232A"/>
          <w:sz w:val="24"/>
        </w:rPr>
        <w:t>de</w:t>
      </w:r>
      <w:r>
        <w:rPr>
          <w:i/>
          <w:color w:val="D2232A"/>
          <w:spacing w:val="9"/>
          <w:sz w:val="24"/>
        </w:rPr>
        <w:t> l’autodéfense révolutionnaire </w:t>
      </w:r>
      <w:r>
        <w:rPr>
          <w:i/>
          <w:color w:val="D2232A"/>
          <w:sz w:val="24"/>
        </w:rPr>
        <w:t>à la </w:t>
      </w:r>
      <w:r>
        <w:rPr>
          <w:i/>
          <w:color w:val="D2232A"/>
          <w:spacing w:val="10"/>
          <w:sz w:val="24"/>
        </w:rPr>
        <w:t>Belle </w:t>
      </w:r>
      <w:r>
        <w:rPr>
          <w:i/>
          <w:color w:val="D2232A"/>
          <w:spacing w:val="13"/>
          <w:sz w:val="24"/>
        </w:rPr>
        <w:t>Époque.</w:t>
      </w:r>
    </w:p>
    <w:p>
      <w:pPr>
        <w:spacing w:line="213" w:lineRule="auto" w:before="248"/>
        <w:ind w:left="77" w:right="72" w:firstLine="0"/>
        <w:jc w:val="both"/>
        <w:rPr>
          <w:i/>
          <w:sz w:val="24"/>
        </w:rPr>
      </w:pPr>
      <w:r>
        <w:rPr>
          <w:b/>
          <w:color w:val="231F20"/>
          <w:sz w:val="24"/>
        </w:rPr>
        <w:t>. </w:t>
      </w:r>
      <w:r>
        <w:rPr>
          <w:b/>
          <w:color w:val="231F20"/>
          <w:spacing w:val="11"/>
          <w:sz w:val="24"/>
        </w:rPr>
        <w:t>Gilles</w:t>
      </w:r>
      <w:r>
        <w:rPr>
          <w:b/>
          <w:color w:val="231F20"/>
          <w:spacing w:val="11"/>
          <w:sz w:val="24"/>
        </w:rPr>
        <w:t> </w:t>
      </w:r>
      <w:r>
        <w:rPr>
          <w:b/>
          <w:color w:val="231F20"/>
          <w:sz w:val="24"/>
        </w:rPr>
        <w:t>FAVAREL-</w:t>
      </w:r>
      <w:r>
        <w:rPr>
          <w:b/>
          <w:color w:val="231F20"/>
          <w:spacing w:val="12"/>
          <w:sz w:val="24"/>
        </w:rPr>
        <w:t>GARRIGUES</w:t>
      </w:r>
      <w:r>
        <w:rPr>
          <w:b/>
          <w:color w:val="231F20"/>
          <w:spacing w:val="12"/>
          <w:sz w:val="24"/>
        </w:rPr>
        <w:t> </w:t>
      </w:r>
      <w:r>
        <w:rPr>
          <w:color w:val="231F20"/>
          <w:sz w:val="24"/>
        </w:rPr>
        <w:t>et </w:t>
      </w:r>
      <w:r>
        <w:rPr>
          <w:b/>
          <w:color w:val="231F20"/>
          <w:spacing w:val="11"/>
          <w:sz w:val="24"/>
        </w:rPr>
        <w:t>Laurent</w:t>
      </w:r>
      <w:r>
        <w:rPr>
          <w:b/>
          <w:color w:val="231F20"/>
          <w:spacing w:val="11"/>
          <w:sz w:val="24"/>
        </w:rPr>
        <w:t> </w:t>
      </w:r>
      <w:r>
        <w:rPr>
          <w:b/>
          <w:color w:val="231F20"/>
          <w:sz w:val="24"/>
        </w:rPr>
        <w:t>GAYER </w:t>
      </w:r>
      <w:r>
        <w:rPr>
          <w:color w:val="231F20"/>
          <w:spacing w:val="10"/>
          <w:sz w:val="20"/>
        </w:rPr>
        <w:t>(CNRS/CERI)</w:t>
      </w:r>
      <w:r>
        <w:rPr>
          <w:color w:val="231F20"/>
          <w:spacing w:val="10"/>
          <w:sz w:val="24"/>
        </w:rPr>
        <w:t>,</w:t>
      </w:r>
      <w:r>
        <w:rPr>
          <w:color w:val="231F20"/>
          <w:spacing w:val="10"/>
          <w:sz w:val="24"/>
        </w:rPr>
        <w:t> </w:t>
      </w:r>
      <w:r>
        <w:rPr>
          <w:i/>
          <w:color w:val="D2232A"/>
          <w:sz w:val="24"/>
        </w:rPr>
        <w:t>Des </w:t>
      </w:r>
      <w:r>
        <w:rPr>
          <w:i/>
          <w:color w:val="D2232A"/>
          <w:spacing w:val="11"/>
          <w:sz w:val="24"/>
        </w:rPr>
        <w:t>clics</w:t>
      </w:r>
      <w:r>
        <w:rPr>
          <w:i/>
          <w:color w:val="D2232A"/>
          <w:spacing w:val="11"/>
          <w:sz w:val="24"/>
        </w:rPr>
        <w:t> </w:t>
      </w:r>
      <w:r>
        <w:rPr>
          <w:i/>
          <w:color w:val="D2232A"/>
          <w:sz w:val="24"/>
        </w:rPr>
        <w:t>et </w:t>
      </w:r>
      <w:r>
        <w:rPr>
          <w:i/>
          <w:color w:val="D2232A"/>
          <w:spacing w:val="9"/>
          <w:sz w:val="24"/>
        </w:rPr>
        <w:t>des</w:t>
      </w:r>
      <w:r>
        <w:rPr>
          <w:i/>
          <w:color w:val="D2232A"/>
          <w:spacing w:val="9"/>
          <w:sz w:val="24"/>
        </w:rPr>
        <w:t> </w:t>
      </w:r>
      <w:r>
        <w:rPr>
          <w:i/>
          <w:color w:val="D2232A"/>
          <w:spacing w:val="12"/>
          <w:sz w:val="24"/>
        </w:rPr>
        <w:t>claques</w:t>
      </w:r>
      <w:r>
        <w:rPr>
          <w:i/>
          <w:color w:val="D2232A"/>
          <w:spacing w:val="12"/>
          <w:sz w:val="24"/>
        </w:rPr>
        <w:t> </w:t>
      </w:r>
      <w:r>
        <w:rPr>
          <w:i/>
          <w:color w:val="D2232A"/>
          <w:sz w:val="24"/>
        </w:rPr>
        <w:t>: </w:t>
      </w:r>
      <w:r>
        <w:rPr>
          <w:i/>
          <w:color w:val="D2232A"/>
          <w:spacing w:val="10"/>
          <w:sz w:val="24"/>
        </w:rPr>
        <w:t>une</w:t>
      </w:r>
      <w:r>
        <w:rPr>
          <w:i/>
          <w:color w:val="D2232A"/>
          <w:spacing w:val="10"/>
          <w:sz w:val="24"/>
        </w:rPr>
        <w:t> </w:t>
      </w:r>
      <w:r>
        <w:rPr>
          <w:i/>
          <w:color w:val="D2232A"/>
          <w:spacing w:val="13"/>
          <w:sz w:val="24"/>
        </w:rPr>
        <w:t>entreprise</w:t>
      </w:r>
      <w:r>
        <w:rPr>
          <w:i/>
          <w:color w:val="D2232A"/>
          <w:spacing w:val="13"/>
          <w:sz w:val="24"/>
        </w:rPr>
        <w:t> justicière</w:t>
      </w:r>
      <w:r>
        <w:rPr>
          <w:i/>
          <w:color w:val="D2232A"/>
          <w:spacing w:val="13"/>
          <w:sz w:val="24"/>
        </w:rPr>
        <w:t> </w:t>
      </w:r>
      <w:r>
        <w:rPr>
          <w:i/>
          <w:color w:val="D2232A"/>
          <w:spacing w:val="11"/>
          <w:sz w:val="24"/>
        </w:rPr>
        <w:t>dans</w:t>
      </w:r>
      <w:r>
        <w:rPr>
          <w:i/>
          <w:color w:val="D2232A"/>
          <w:spacing w:val="11"/>
          <w:sz w:val="24"/>
        </w:rPr>
        <w:t> </w:t>
      </w:r>
      <w:r>
        <w:rPr>
          <w:i/>
          <w:color w:val="D2232A"/>
          <w:sz w:val="24"/>
        </w:rPr>
        <w:t>le </w:t>
      </w:r>
      <w:r>
        <w:rPr>
          <w:i/>
          <w:color w:val="D2232A"/>
          <w:spacing w:val="12"/>
          <w:sz w:val="24"/>
        </w:rPr>
        <w:t>monde</w:t>
      </w:r>
      <w:r>
        <w:rPr>
          <w:i/>
          <w:color w:val="D2232A"/>
          <w:spacing w:val="12"/>
          <w:sz w:val="24"/>
        </w:rPr>
        <w:t> </w:t>
      </w:r>
      <w:r>
        <w:rPr>
          <w:i/>
          <w:color w:val="D2232A"/>
          <w:sz w:val="24"/>
        </w:rPr>
        <w:t>de la </w:t>
      </w:r>
      <w:r>
        <w:rPr>
          <w:i/>
          <w:color w:val="D2232A"/>
          <w:spacing w:val="11"/>
          <w:sz w:val="24"/>
        </w:rPr>
        <w:t>sécurité </w:t>
      </w:r>
      <w:r>
        <w:rPr>
          <w:i/>
          <w:color w:val="D2232A"/>
          <w:spacing w:val="10"/>
          <w:sz w:val="24"/>
        </w:rPr>
        <w:t>privée </w:t>
      </w:r>
      <w:r>
        <w:rPr>
          <w:i/>
          <w:color w:val="D2232A"/>
          <w:spacing w:val="12"/>
          <w:sz w:val="24"/>
        </w:rPr>
        <w:t>rennaise.</w:t>
      </w:r>
    </w:p>
    <w:p>
      <w:pPr>
        <w:spacing w:line="304" w:lineRule="exact" w:before="216"/>
        <w:ind w:left="16" w:right="16" w:firstLine="0"/>
        <w:jc w:val="center"/>
        <w:rPr>
          <w:b/>
          <w:sz w:val="28"/>
        </w:rPr>
      </w:pPr>
      <w:r>
        <w:rPr>
          <w:b/>
          <w:color w:val="D2232A"/>
          <w:spacing w:val="13"/>
          <w:sz w:val="24"/>
        </w:rPr>
        <w:t>16h10-</w:t>
      </w:r>
      <w:r>
        <w:rPr>
          <w:b/>
          <w:color w:val="D2232A"/>
          <w:spacing w:val="10"/>
          <w:sz w:val="24"/>
        </w:rPr>
        <w:t>17h20.</w:t>
      </w:r>
      <w:r>
        <w:rPr>
          <w:b/>
          <w:color w:val="D2232A"/>
          <w:spacing w:val="42"/>
          <w:sz w:val="24"/>
        </w:rPr>
        <w:t> </w:t>
      </w:r>
      <w:r>
        <w:rPr>
          <w:b/>
          <w:color w:val="D2232A"/>
          <w:sz w:val="28"/>
        </w:rPr>
        <w:t>PANEL</w:t>
      </w:r>
      <w:r>
        <w:rPr>
          <w:b/>
          <w:color w:val="D2232A"/>
          <w:spacing w:val="51"/>
          <w:sz w:val="28"/>
        </w:rPr>
        <w:t> </w:t>
      </w:r>
      <w:r>
        <w:rPr>
          <w:b/>
          <w:color w:val="D2232A"/>
          <w:spacing w:val="-10"/>
          <w:sz w:val="28"/>
        </w:rPr>
        <w:t>5</w:t>
      </w:r>
    </w:p>
    <w:p>
      <w:pPr>
        <w:pStyle w:val="BodyText"/>
        <w:spacing w:line="284" w:lineRule="exact"/>
        <w:ind w:left="16"/>
        <w:jc w:val="center"/>
      </w:pPr>
      <w:r>
        <w:rPr>
          <w:color w:val="D2232A"/>
        </w:rPr>
        <w:t>Le</w:t>
      </w:r>
      <w:r>
        <w:rPr>
          <w:color w:val="D2232A"/>
          <w:spacing w:val="38"/>
        </w:rPr>
        <w:t> </w:t>
      </w:r>
      <w:r>
        <w:rPr>
          <w:color w:val="D2232A"/>
          <w:spacing w:val="11"/>
        </w:rPr>
        <w:t>genre</w:t>
      </w:r>
      <w:r>
        <w:rPr>
          <w:color w:val="D2232A"/>
          <w:spacing w:val="40"/>
        </w:rPr>
        <w:t> </w:t>
      </w:r>
      <w:r>
        <w:rPr>
          <w:color w:val="D2232A"/>
        </w:rPr>
        <w:t>de</w:t>
      </w:r>
      <w:r>
        <w:rPr>
          <w:color w:val="D2232A"/>
          <w:spacing w:val="41"/>
        </w:rPr>
        <w:t> </w:t>
      </w:r>
      <w:r>
        <w:rPr>
          <w:color w:val="D2232A"/>
          <w:spacing w:val="12"/>
        </w:rPr>
        <w:t>l’autodéfense</w:t>
      </w:r>
    </w:p>
    <w:p>
      <w:pPr>
        <w:spacing w:line="261" w:lineRule="exact" w:before="0"/>
        <w:ind w:left="16" w:right="6" w:firstLine="0"/>
        <w:jc w:val="center"/>
        <w:rPr>
          <w:sz w:val="20"/>
        </w:rPr>
      </w:pPr>
      <w:r>
        <w:rPr>
          <w:color w:val="231F20"/>
          <w:spacing w:val="10"/>
          <w:sz w:val="24"/>
        </w:rPr>
        <w:t>présidé</w:t>
      </w:r>
      <w:r>
        <w:rPr>
          <w:color w:val="231F20"/>
          <w:spacing w:val="57"/>
          <w:sz w:val="24"/>
        </w:rPr>
        <w:t> </w:t>
      </w:r>
      <w:r>
        <w:rPr>
          <w:color w:val="231F20"/>
          <w:sz w:val="24"/>
        </w:rPr>
        <w:t>par</w:t>
      </w:r>
      <w:r>
        <w:rPr>
          <w:color w:val="231F20"/>
          <w:spacing w:val="57"/>
          <w:sz w:val="24"/>
        </w:rPr>
        <w:t> </w:t>
      </w:r>
      <w:r>
        <w:rPr>
          <w:b/>
          <w:color w:val="231F20"/>
          <w:spacing w:val="10"/>
          <w:sz w:val="24"/>
        </w:rPr>
        <w:t>Matteo</w:t>
      </w:r>
      <w:r>
        <w:rPr>
          <w:b/>
          <w:color w:val="231F20"/>
          <w:spacing w:val="56"/>
          <w:sz w:val="24"/>
        </w:rPr>
        <w:t> </w:t>
      </w:r>
      <w:r>
        <w:rPr>
          <w:b/>
          <w:color w:val="231F20"/>
          <w:spacing w:val="10"/>
          <w:sz w:val="24"/>
        </w:rPr>
        <w:t>MILLAN</w:t>
      </w:r>
      <w:r>
        <w:rPr>
          <w:b/>
          <w:color w:val="231F20"/>
          <w:spacing w:val="55"/>
          <w:sz w:val="24"/>
        </w:rPr>
        <w:t> </w:t>
      </w:r>
      <w:r>
        <w:rPr>
          <w:color w:val="231F20"/>
          <w:sz w:val="20"/>
        </w:rPr>
        <w:t>(Università</w:t>
      </w:r>
      <w:r>
        <w:rPr>
          <w:color w:val="231F20"/>
          <w:spacing w:val="47"/>
          <w:sz w:val="20"/>
        </w:rPr>
        <w:t> </w:t>
      </w:r>
      <w:r>
        <w:rPr>
          <w:color w:val="231F20"/>
          <w:sz w:val="20"/>
        </w:rPr>
        <w:t>degli</w:t>
      </w:r>
      <w:r>
        <w:rPr>
          <w:color w:val="231F20"/>
          <w:spacing w:val="48"/>
          <w:sz w:val="20"/>
        </w:rPr>
        <w:t> </w:t>
      </w:r>
      <w:r>
        <w:rPr>
          <w:color w:val="231F20"/>
          <w:sz w:val="20"/>
        </w:rPr>
        <w:t>Studi</w:t>
      </w:r>
      <w:r>
        <w:rPr>
          <w:color w:val="231F20"/>
          <w:spacing w:val="48"/>
          <w:sz w:val="20"/>
        </w:rPr>
        <w:t> </w:t>
      </w:r>
      <w:r>
        <w:rPr>
          <w:color w:val="231F20"/>
          <w:sz w:val="20"/>
        </w:rPr>
        <w:t>di</w:t>
      </w:r>
      <w:r>
        <w:rPr>
          <w:color w:val="231F20"/>
          <w:spacing w:val="49"/>
          <w:sz w:val="20"/>
        </w:rPr>
        <w:t> </w:t>
      </w:r>
      <w:r>
        <w:rPr>
          <w:color w:val="231F20"/>
          <w:spacing w:val="8"/>
          <w:sz w:val="20"/>
        </w:rPr>
        <w:t>Padova/DiSSGeA)</w:t>
      </w:r>
    </w:p>
    <w:p>
      <w:pPr>
        <w:spacing w:line="240" w:lineRule="auto" w:before="9"/>
        <w:rPr>
          <w:sz w:val="20"/>
        </w:rPr>
      </w:pPr>
    </w:p>
    <w:p>
      <w:pPr>
        <w:spacing w:line="213" w:lineRule="auto" w:before="0"/>
        <w:ind w:left="77" w:right="1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.</w:t>
      </w:r>
      <w:r>
        <w:rPr>
          <w:b/>
          <w:color w:val="231F20"/>
          <w:spacing w:val="40"/>
          <w:sz w:val="24"/>
        </w:rPr>
        <w:t> </w:t>
      </w:r>
      <w:r>
        <w:rPr>
          <w:b/>
          <w:color w:val="231F20"/>
          <w:spacing w:val="9"/>
          <w:sz w:val="24"/>
        </w:rPr>
        <w:t>Laura</w:t>
      </w:r>
      <w:r>
        <w:rPr>
          <w:b/>
          <w:color w:val="231F20"/>
          <w:spacing w:val="40"/>
          <w:sz w:val="24"/>
        </w:rPr>
        <w:t> </w:t>
      </w:r>
      <w:r>
        <w:rPr>
          <w:b/>
          <w:color w:val="231F20"/>
          <w:spacing w:val="11"/>
          <w:sz w:val="24"/>
        </w:rPr>
        <w:t>SCHETTINI</w:t>
      </w:r>
      <w:r>
        <w:rPr>
          <w:b/>
          <w:color w:val="231F20"/>
          <w:spacing w:val="40"/>
          <w:sz w:val="24"/>
        </w:rPr>
        <w:t> </w:t>
      </w:r>
      <w:r>
        <w:rPr>
          <w:color w:val="231F20"/>
          <w:sz w:val="20"/>
        </w:rPr>
        <w:t>(Università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degli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Studi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di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9"/>
          <w:sz w:val="20"/>
        </w:rPr>
        <w:t>Padova/DiSSGeA)</w:t>
      </w:r>
      <w:r>
        <w:rPr>
          <w:color w:val="231F20"/>
          <w:spacing w:val="9"/>
          <w:sz w:val="24"/>
        </w:rPr>
        <w:t>,</w:t>
      </w:r>
      <w:r>
        <w:rPr>
          <w:color w:val="231F20"/>
          <w:spacing w:val="40"/>
          <w:sz w:val="24"/>
        </w:rPr>
        <w:t> </w:t>
      </w:r>
      <w:r>
        <w:rPr>
          <w:i/>
          <w:color w:val="D2232A"/>
          <w:sz w:val="24"/>
        </w:rPr>
        <w:t>Con</w:t>
      </w:r>
      <w:r>
        <w:rPr>
          <w:i/>
          <w:color w:val="D2232A"/>
          <w:spacing w:val="40"/>
          <w:sz w:val="24"/>
        </w:rPr>
        <w:t> </w:t>
      </w:r>
      <w:r>
        <w:rPr>
          <w:i/>
          <w:color w:val="D2232A"/>
          <w:spacing w:val="13"/>
          <w:sz w:val="24"/>
        </w:rPr>
        <w:t>ogni </w:t>
      </w:r>
      <w:r>
        <w:rPr>
          <w:i/>
          <w:color w:val="D2232A"/>
          <w:spacing w:val="9"/>
          <w:sz w:val="24"/>
        </w:rPr>
        <w:t>mezzo </w:t>
      </w:r>
      <w:r>
        <w:rPr>
          <w:i/>
          <w:color w:val="D2232A"/>
          <w:spacing w:val="11"/>
          <w:sz w:val="24"/>
        </w:rPr>
        <w:t>necessario. </w:t>
      </w:r>
      <w:r>
        <w:rPr>
          <w:i/>
          <w:color w:val="D2232A"/>
          <w:spacing w:val="10"/>
          <w:sz w:val="24"/>
        </w:rPr>
        <w:t>Donne </w:t>
      </w:r>
      <w:r>
        <w:rPr>
          <w:i/>
          <w:color w:val="D2232A"/>
          <w:sz w:val="24"/>
        </w:rPr>
        <w:t>e </w:t>
      </w:r>
      <w:r>
        <w:rPr>
          <w:i/>
          <w:color w:val="D2232A"/>
          <w:spacing w:val="11"/>
          <w:sz w:val="24"/>
        </w:rPr>
        <w:t>autodifesa nell’Italia </w:t>
      </w:r>
      <w:r>
        <w:rPr>
          <w:i/>
          <w:color w:val="D2232A"/>
          <w:spacing w:val="12"/>
          <w:sz w:val="24"/>
        </w:rPr>
        <w:t>contemporanea.</w:t>
      </w:r>
    </w:p>
    <w:p>
      <w:pPr>
        <w:spacing w:line="266" w:lineRule="exact" w:before="224"/>
        <w:ind w:left="16" w:right="16" w:firstLine="0"/>
        <w:jc w:val="center"/>
        <w:rPr>
          <w:sz w:val="24"/>
        </w:rPr>
      </w:pPr>
      <w:r>
        <w:rPr>
          <w:b/>
          <w:color w:val="231F20"/>
          <w:sz w:val="24"/>
        </w:rPr>
        <w:t>.</w:t>
      </w:r>
      <w:r>
        <w:rPr>
          <w:b/>
          <w:color w:val="231F20"/>
          <w:spacing w:val="67"/>
          <w:sz w:val="24"/>
        </w:rPr>
        <w:t> </w:t>
      </w:r>
      <w:r>
        <w:rPr>
          <w:b/>
          <w:color w:val="231F20"/>
          <w:sz w:val="24"/>
        </w:rPr>
        <w:t>Roxane</w:t>
      </w:r>
      <w:r>
        <w:rPr>
          <w:b/>
          <w:color w:val="231F20"/>
          <w:spacing w:val="67"/>
          <w:sz w:val="24"/>
        </w:rPr>
        <w:t> </w:t>
      </w:r>
      <w:r>
        <w:rPr>
          <w:b/>
          <w:color w:val="231F20"/>
          <w:spacing w:val="11"/>
          <w:sz w:val="24"/>
        </w:rPr>
        <w:t>BONNARDEL</w:t>
      </w:r>
      <w:r>
        <w:rPr>
          <w:b/>
          <w:color w:val="231F20"/>
          <w:spacing w:val="68"/>
          <w:sz w:val="24"/>
        </w:rPr>
        <w:t> </w:t>
      </w:r>
      <w:r>
        <w:rPr>
          <w:b/>
          <w:color w:val="231F20"/>
          <w:spacing w:val="9"/>
          <w:sz w:val="24"/>
        </w:rPr>
        <w:t>MIRA</w:t>
      </w:r>
      <w:r>
        <w:rPr>
          <w:b/>
          <w:color w:val="231F20"/>
          <w:spacing w:val="69"/>
          <w:sz w:val="24"/>
        </w:rPr>
        <w:t> </w:t>
      </w:r>
      <w:r>
        <w:rPr>
          <w:color w:val="231F20"/>
          <w:sz w:val="20"/>
        </w:rPr>
        <w:t>(Università</w:t>
      </w:r>
      <w:r>
        <w:rPr>
          <w:color w:val="231F20"/>
          <w:spacing w:val="57"/>
          <w:sz w:val="20"/>
        </w:rPr>
        <w:t> </w:t>
      </w:r>
      <w:r>
        <w:rPr>
          <w:color w:val="231F20"/>
          <w:sz w:val="20"/>
        </w:rPr>
        <w:t>degli</w:t>
      </w:r>
      <w:r>
        <w:rPr>
          <w:color w:val="231F20"/>
          <w:spacing w:val="57"/>
          <w:sz w:val="20"/>
        </w:rPr>
        <w:t> </w:t>
      </w:r>
      <w:r>
        <w:rPr>
          <w:color w:val="231F20"/>
          <w:sz w:val="20"/>
        </w:rPr>
        <w:t>Studi</w:t>
      </w:r>
      <w:r>
        <w:rPr>
          <w:color w:val="231F20"/>
          <w:spacing w:val="57"/>
          <w:sz w:val="20"/>
        </w:rPr>
        <w:t> </w:t>
      </w:r>
      <w:r>
        <w:rPr>
          <w:color w:val="231F20"/>
          <w:sz w:val="20"/>
        </w:rPr>
        <w:t>di</w:t>
      </w:r>
      <w:r>
        <w:rPr>
          <w:color w:val="231F20"/>
          <w:spacing w:val="58"/>
          <w:sz w:val="20"/>
        </w:rPr>
        <w:t> </w:t>
      </w:r>
      <w:r>
        <w:rPr>
          <w:color w:val="231F20"/>
          <w:spacing w:val="7"/>
          <w:sz w:val="20"/>
        </w:rPr>
        <w:t>Padova/DiSSGeA)</w:t>
      </w:r>
      <w:r>
        <w:rPr>
          <w:color w:val="231F20"/>
          <w:spacing w:val="7"/>
          <w:sz w:val="24"/>
        </w:rPr>
        <w:t>,</w:t>
      </w:r>
    </w:p>
    <w:p>
      <w:pPr>
        <w:spacing w:line="213" w:lineRule="auto" w:before="10"/>
        <w:ind w:left="77" w:right="1" w:firstLine="0"/>
        <w:jc w:val="left"/>
        <w:rPr>
          <w:i/>
          <w:sz w:val="24"/>
        </w:rPr>
      </w:pPr>
      <w:r>
        <w:rPr>
          <w:i/>
          <w:color w:val="D2232A"/>
          <w:sz w:val="24"/>
        </w:rPr>
        <w:t>«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Je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n’ai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pas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pacing w:val="9"/>
          <w:sz w:val="24"/>
        </w:rPr>
        <w:t>conservé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cette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arme,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ma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pacing w:val="9"/>
          <w:sz w:val="24"/>
        </w:rPr>
        <w:t>femme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ne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pacing w:val="9"/>
          <w:sz w:val="24"/>
        </w:rPr>
        <w:t>voulant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pas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la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voir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à</w:t>
      </w:r>
      <w:r>
        <w:rPr>
          <w:i/>
          <w:color w:val="D2232A"/>
          <w:spacing w:val="12"/>
          <w:sz w:val="24"/>
        </w:rPr>
        <w:t> la </w:t>
      </w:r>
      <w:r>
        <w:rPr>
          <w:i/>
          <w:color w:val="D2232A"/>
          <w:spacing w:val="9"/>
          <w:sz w:val="24"/>
        </w:rPr>
        <w:t>maison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».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Les</w:t>
      </w:r>
      <w:r>
        <w:rPr>
          <w:i/>
          <w:color w:val="D2232A"/>
          <w:spacing w:val="30"/>
          <w:sz w:val="24"/>
        </w:rPr>
        <w:t> </w:t>
      </w:r>
      <w:r>
        <w:rPr>
          <w:i/>
          <w:color w:val="D2232A"/>
          <w:sz w:val="24"/>
        </w:rPr>
        <w:t>armes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à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feu</w:t>
      </w:r>
      <w:r>
        <w:rPr>
          <w:i/>
          <w:color w:val="D2232A"/>
          <w:spacing w:val="30"/>
          <w:sz w:val="24"/>
        </w:rPr>
        <w:t> </w:t>
      </w:r>
      <w:r>
        <w:rPr>
          <w:i/>
          <w:color w:val="D2232A"/>
          <w:sz w:val="24"/>
        </w:rPr>
        <w:t>dans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les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z w:val="24"/>
        </w:rPr>
        <w:t>foyers</w:t>
      </w:r>
      <w:r>
        <w:rPr>
          <w:i/>
          <w:color w:val="D2232A"/>
          <w:spacing w:val="30"/>
          <w:sz w:val="24"/>
        </w:rPr>
        <w:t> </w:t>
      </w:r>
      <w:r>
        <w:rPr>
          <w:i/>
          <w:color w:val="D2232A"/>
          <w:spacing w:val="9"/>
          <w:sz w:val="24"/>
        </w:rPr>
        <w:t>français</w:t>
      </w:r>
      <w:r>
        <w:rPr>
          <w:i/>
          <w:color w:val="D2232A"/>
          <w:spacing w:val="29"/>
          <w:sz w:val="24"/>
        </w:rPr>
        <w:t> </w:t>
      </w:r>
      <w:r>
        <w:rPr>
          <w:i/>
          <w:color w:val="D2232A"/>
          <w:spacing w:val="9"/>
          <w:sz w:val="24"/>
        </w:rPr>
        <w:t>(années</w:t>
      </w:r>
      <w:r>
        <w:rPr>
          <w:i/>
          <w:color w:val="D2232A"/>
          <w:spacing w:val="30"/>
          <w:sz w:val="24"/>
        </w:rPr>
        <w:t> </w:t>
      </w:r>
      <w:r>
        <w:rPr>
          <w:i/>
          <w:color w:val="D2232A"/>
          <w:spacing w:val="11"/>
          <w:sz w:val="24"/>
        </w:rPr>
        <w:t>1890-</w:t>
      </w:r>
      <w:r>
        <w:rPr>
          <w:i/>
          <w:color w:val="D2232A"/>
          <w:spacing w:val="9"/>
          <w:sz w:val="24"/>
        </w:rPr>
        <w:t>1930).</w:t>
      </w:r>
    </w:p>
    <w:p>
      <w:pPr>
        <w:spacing w:line="244" w:lineRule="auto" w:before="224"/>
        <w:ind w:left="77" w:right="1" w:firstLine="0"/>
        <w:jc w:val="left"/>
        <w:rPr>
          <w:sz w:val="20"/>
        </w:rPr>
      </w:pPr>
      <w:r>
        <w:rPr>
          <w:b/>
          <w:color w:val="D2232A"/>
          <w:spacing w:val="10"/>
          <w:sz w:val="24"/>
        </w:rPr>
        <w:t>17h20.</w:t>
      </w:r>
      <w:r>
        <w:rPr>
          <w:b/>
          <w:color w:val="D2232A"/>
          <w:spacing w:val="40"/>
          <w:sz w:val="24"/>
        </w:rPr>
        <w:t> </w:t>
      </w:r>
      <w:r>
        <w:rPr>
          <w:color w:val="231F20"/>
          <w:spacing w:val="11"/>
          <w:sz w:val="24"/>
        </w:rPr>
        <w:t>Conclusions.</w:t>
      </w:r>
      <w:r>
        <w:rPr>
          <w:color w:val="231F20"/>
          <w:spacing w:val="40"/>
          <w:sz w:val="24"/>
        </w:rPr>
        <w:t> </w:t>
      </w:r>
      <w:r>
        <w:rPr>
          <w:b/>
          <w:color w:val="231F20"/>
          <w:spacing w:val="10"/>
          <w:sz w:val="24"/>
        </w:rPr>
        <w:t>Matteo</w:t>
      </w:r>
      <w:r>
        <w:rPr>
          <w:b/>
          <w:color w:val="231F20"/>
          <w:spacing w:val="40"/>
          <w:sz w:val="24"/>
        </w:rPr>
        <w:t> </w:t>
      </w:r>
      <w:r>
        <w:rPr>
          <w:b/>
          <w:color w:val="231F20"/>
          <w:spacing w:val="10"/>
          <w:sz w:val="24"/>
        </w:rPr>
        <w:t>MILLAN</w:t>
      </w:r>
      <w:r>
        <w:rPr>
          <w:b/>
          <w:color w:val="231F20"/>
          <w:spacing w:val="40"/>
          <w:sz w:val="24"/>
        </w:rPr>
        <w:t> </w:t>
      </w:r>
      <w:r>
        <w:rPr>
          <w:color w:val="231F20"/>
          <w:sz w:val="20"/>
        </w:rPr>
        <w:t>(Università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degli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Studi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di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Padova/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9"/>
          <w:sz w:val="20"/>
        </w:rPr>
        <w:t>DiSSGeA)</w:t>
      </w:r>
    </w:p>
    <w:sectPr>
      <w:type w:val="continuous"/>
      <w:pgSz w:w="16840" w:h="11910" w:orient="landscape"/>
      <w:pgMar w:top="1340" w:bottom="280" w:left="283" w:right="283"/>
      <w:cols w:num="2" w:equalWidth="0">
        <w:col w:w="7749" w:space="715"/>
        <w:col w:w="781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2026-01-05T15:46:57Z</dcterms:created>
  <dcterms:modified xsi:type="dcterms:W3CDTF">2026-01-05T15:46:57Z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2025-12-19T00:00:00Z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2026-01-05T00:00:00Z</vt:filetime>
  </property>
  <property fmtid="{D5CDD505-2E9C-101B-9397-08002B2CF9AE}" pid="5" name="Producer">
    <vt:lpwstr>Adobe PDF Library 17.0</vt:lpwstr>
  </property>
</Properties>
</file>