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3B984" w14:textId="77777777" w:rsidR="00E916E2" w:rsidRPr="00E916E2" w:rsidRDefault="00E916E2" w:rsidP="004607A6">
      <w:pPr>
        <w:contextualSpacing/>
        <w:jc w:val="center"/>
        <w:rPr>
          <w:rFonts w:ascii="Garamond" w:hAnsi="Garamond"/>
          <w:sz w:val="24"/>
          <w:szCs w:val="24"/>
        </w:rPr>
      </w:pPr>
      <w:r w:rsidRPr="00E916E2">
        <w:rPr>
          <w:rFonts w:ascii="Garamond" w:hAnsi="Garamond"/>
          <w:sz w:val="24"/>
          <w:szCs w:val="24"/>
        </w:rPr>
        <w:t>Université Paris 1 Panthéon-Sorbonne</w:t>
      </w:r>
    </w:p>
    <w:p w14:paraId="5640E840" w14:textId="77777777" w:rsidR="00E916E2" w:rsidRDefault="00E916E2" w:rsidP="00E916E2">
      <w:pPr>
        <w:contextualSpacing/>
        <w:jc w:val="center"/>
        <w:rPr>
          <w:rFonts w:ascii="Garamond" w:hAnsi="Garamond"/>
          <w:sz w:val="24"/>
          <w:szCs w:val="24"/>
        </w:rPr>
      </w:pPr>
      <w:r w:rsidRPr="00E916E2">
        <w:rPr>
          <w:rFonts w:ascii="Garamond" w:hAnsi="Garamond"/>
          <w:sz w:val="24"/>
          <w:szCs w:val="24"/>
        </w:rPr>
        <w:t>Master «</w:t>
      </w:r>
      <w:r>
        <w:rPr>
          <w:rFonts w:ascii="Garamond" w:hAnsi="Garamond"/>
          <w:sz w:val="24"/>
          <w:szCs w:val="24"/>
        </w:rPr>
        <w:t> </w:t>
      </w:r>
      <w:r w:rsidRPr="00E916E2">
        <w:rPr>
          <w:rFonts w:ascii="Garamond" w:hAnsi="Garamond"/>
          <w:sz w:val="24"/>
          <w:szCs w:val="24"/>
        </w:rPr>
        <w:t>Histoire des sociétés occidentales contemporaines (XIX</w:t>
      </w:r>
      <w:r w:rsidRPr="00E916E2">
        <w:rPr>
          <w:rFonts w:ascii="Garamond" w:hAnsi="Garamond"/>
          <w:sz w:val="24"/>
          <w:szCs w:val="24"/>
          <w:vertAlign w:val="superscript"/>
        </w:rPr>
        <w:t>e</w:t>
      </w:r>
      <w:r w:rsidRPr="00E916E2">
        <w:rPr>
          <w:rFonts w:ascii="Garamond" w:hAnsi="Garamond"/>
          <w:sz w:val="24"/>
          <w:szCs w:val="24"/>
        </w:rPr>
        <w:t>-XXI</w:t>
      </w:r>
      <w:r w:rsidRPr="00E916E2">
        <w:rPr>
          <w:rFonts w:ascii="Garamond" w:hAnsi="Garamond"/>
          <w:sz w:val="24"/>
          <w:szCs w:val="24"/>
          <w:vertAlign w:val="superscript"/>
        </w:rPr>
        <w:t>e</w:t>
      </w:r>
      <w:r>
        <w:rPr>
          <w:rFonts w:ascii="Garamond" w:hAnsi="Garamond"/>
          <w:sz w:val="24"/>
          <w:szCs w:val="24"/>
        </w:rPr>
        <w:t> </w:t>
      </w:r>
      <w:r w:rsidRPr="00E916E2">
        <w:rPr>
          <w:rFonts w:ascii="Garamond" w:hAnsi="Garamond"/>
          <w:sz w:val="24"/>
          <w:szCs w:val="24"/>
        </w:rPr>
        <w:t>s</w:t>
      </w:r>
      <w:r>
        <w:rPr>
          <w:rFonts w:ascii="Garamond" w:hAnsi="Garamond"/>
          <w:sz w:val="24"/>
          <w:szCs w:val="24"/>
        </w:rPr>
        <w:t>iècles</w:t>
      </w:r>
      <w:r w:rsidRPr="00E916E2">
        <w:rPr>
          <w:rFonts w:ascii="Garamond" w:hAnsi="Garamond"/>
          <w:sz w:val="24"/>
          <w:szCs w:val="24"/>
        </w:rPr>
        <w:t>)</w:t>
      </w:r>
      <w:r>
        <w:rPr>
          <w:rFonts w:ascii="Garamond" w:hAnsi="Garamond"/>
          <w:sz w:val="24"/>
          <w:szCs w:val="24"/>
        </w:rPr>
        <w:t> </w:t>
      </w:r>
      <w:r w:rsidRPr="00E916E2">
        <w:rPr>
          <w:rFonts w:ascii="Garamond" w:hAnsi="Garamond"/>
          <w:sz w:val="24"/>
          <w:szCs w:val="24"/>
        </w:rPr>
        <w:t>»</w:t>
      </w:r>
    </w:p>
    <w:p w14:paraId="131ABD4A" w14:textId="77777777" w:rsidR="007724B1" w:rsidRDefault="007724B1" w:rsidP="007724B1">
      <w:pPr>
        <w:spacing w:after="0"/>
        <w:jc w:val="both"/>
        <w:rPr>
          <w:rFonts w:ascii="Garamond" w:hAnsi="Garamond"/>
          <w:sz w:val="24"/>
          <w:szCs w:val="24"/>
        </w:rPr>
      </w:pPr>
    </w:p>
    <w:p w14:paraId="03DC71CA" w14:textId="77777777" w:rsidR="00E916E2" w:rsidRPr="00E916E2" w:rsidRDefault="00E916E2" w:rsidP="005679B7">
      <w:pPr>
        <w:contextualSpacing/>
        <w:jc w:val="center"/>
        <w:rPr>
          <w:rFonts w:ascii="Garamond" w:hAnsi="Garamond" w:cstheme="minorHAnsi"/>
          <w:b/>
          <w:bCs/>
          <w:sz w:val="32"/>
          <w:szCs w:val="32"/>
        </w:rPr>
      </w:pPr>
      <w:r w:rsidRPr="00E916E2">
        <w:rPr>
          <w:rFonts w:ascii="Garamond" w:hAnsi="Garamond" w:cstheme="minorHAnsi"/>
          <w:b/>
          <w:bCs/>
          <w:sz w:val="32"/>
          <w:szCs w:val="32"/>
        </w:rPr>
        <w:t>Histoire des mondes sociaux</w:t>
      </w:r>
      <w:r w:rsidR="005679B7">
        <w:rPr>
          <w:rFonts w:ascii="Garamond" w:hAnsi="Garamond" w:cstheme="minorHAnsi"/>
          <w:b/>
          <w:bCs/>
          <w:sz w:val="32"/>
          <w:szCs w:val="32"/>
        </w:rPr>
        <w:t xml:space="preserve"> : </w:t>
      </w:r>
      <w:r w:rsidRPr="00E916E2">
        <w:rPr>
          <w:rFonts w:ascii="Garamond" w:hAnsi="Garamond" w:cstheme="minorHAnsi"/>
          <w:b/>
          <w:bCs/>
          <w:sz w:val="32"/>
          <w:szCs w:val="32"/>
        </w:rPr>
        <w:t>représentations, sensibilités, expériences (XIX</w:t>
      </w:r>
      <w:r w:rsidRPr="00E916E2">
        <w:rPr>
          <w:rFonts w:ascii="Garamond" w:hAnsi="Garamond" w:cstheme="minorHAnsi"/>
          <w:b/>
          <w:bCs/>
          <w:sz w:val="32"/>
          <w:szCs w:val="32"/>
          <w:vertAlign w:val="superscript"/>
        </w:rPr>
        <w:t>e</w:t>
      </w:r>
      <w:r w:rsidRPr="00E916E2">
        <w:rPr>
          <w:rFonts w:ascii="Garamond" w:hAnsi="Garamond" w:cstheme="minorHAnsi"/>
          <w:b/>
          <w:bCs/>
          <w:sz w:val="32"/>
          <w:szCs w:val="32"/>
        </w:rPr>
        <w:t>-XX</w:t>
      </w:r>
      <w:r w:rsidRPr="00E916E2">
        <w:rPr>
          <w:rFonts w:ascii="Garamond" w:hAnsi="Garamond" w:cstheme="minorHAnsi"/>
          <w:b/>
          <w:bCs/>
          <w:sz w:val="32"/>
          <w:szCs w:val="32"/>
          <w:vertAlign w:val="superscript"/>
        </w:rPr>
        <w:t>e</w:t>
      </w:r>
      <w:r w:rsidRPr="00E916E2">
        <w:rPr>
          <w:rFonts w:ascii="Garamond" w:hAnsi="Garamond" w:cstheme="minorHAnsi"/>
          <w:b/>
          <w:bCs/>
          <w:sz w:val="32"/>
          <w:szCs w:val="32"/>
        </w:rPr>
        <w:t> s</w:t>
      </w:r>
      <w:r w:rsidR="006F6466">
        <w:rPr>
          <w:rFonts w:ascii="Garamond" w:hAnsi="Garamond" w:cstheme="minorHAnsi"/>
          <w:b/>
          <w:bCs/>
          <w:sz w:val="32"/>
          <w:szCs w:val="32"/>
        </w:rPr>
        <w:t>iècles</w:t>
      </w:r>
      <w:r w:rsidRPr="00E916E2">
        <w:rPr>
          <w:rFonts w:ascii="Garamond" w:hAnsi="Garamond" w:cstheme="minorHAnsi"/>
          <w:b/>
          <w:bCs/>
          <w:sz w:val="32"/>
          <w:szCs w:val="32"/>
        </w:rPr>
        <w:t>)</w:t>
      </w:r>
    </w:p>
    <w:p w14:paraId="3B0604CF" w14:textId="3B5A7F46" w:rsidR="00E916E2" w:rsidRDefault="00E916E2" w:rsidP="00E916E2">
      <w:pPr>
        <w:contextualSpacing/>
        <w:jc w:val="center"/>
        <w:rPr>
          <w:rFonts w:ascii="Garamond" w:hAnsi="Garamond" w:cstheme="minorHAnsi"/>
          <w:sz w:val="24"/>
          <w:szCs w:val="24"/>
        </w:rPr>
      </w:pPr>
    </w:p>
    <w:p w14:paraId="70F35C67" w14:textId="77777777" w:rsidR="00E916E2" w:rsidRPr="00E916E2" w:rsidRDefault="00E916E2" w:rsidP="00E916E2">
      <w:pPr>
        <w:contextualSpacing/>
        <w:jc w:val="center"/>
        <w:rPr>
          <w:rFonts w:ascii="Garamond" w:hAnsi="Garamond" w:cstheme="minorHAnsi"/>
          <w:b/>
          <w:bCs/>
          <w:sz w:val="26"/>
          <w:szCs w:val="26"/>
        </w:rPr>
      </w:pPr>
      <w:r w:rsidRPr="00E916E2">
        <w:rPr>
          <w:rFonts w:ascii="Garamond" w:hAnsi="Garamond" w:cstheme="minorHAnsi"/>
          <w:b/>
          <w:bCs/>
          <w:sz w:val="26"/>
          <w:szCs w:val="26"/>
        </w:rPr>
        <w:t>Anne-Emmanuelle Demartini, Alexandre Frondizi</w:t>
      </w:r>
    </w:p>
    <w:p w14:paraId="432CC824" w14:textId="77777777" w:rsidR="00E916E2" w:rsidRDefault="00E916E2" w:rsidP="00E916E2">
      <w:pPr>
        <w:contextualSpacing/>
        <w:jc w:val="center"/>
        <w:rPr>
          <w:rFonts w:ascii="Garamond" w:hAnsi="Garamond" w:cstheme="minorHAnsi"/>
          <w:sz w:val="24"/>
          <w:szCs w:val="24"/>
        </w:rPr>
      </w:pPr>
    </w:p>
    <w:p w14:paraId="17B616EA" w14:textId="77777777" w:rsidR="001D2BE2" w:rsidRPr="007724B1" w:rsidRDefault="001D2BE2" w:rsidP="00E916E2">
      <w:pPr>
        <w:contextualSpacing/>
        <w:jc w:val="center"/>
        <w:rPr>
          <w:rFonts w:ascii="Garamond" w:hAnsi="Garamond" w:cstheme="minorHAnsi"/>
          <w:sz w:val="24"/>
          <w:szCs w:val="24"/>
        </w:rPr>
      </w:pPr>
    </w:p>
    <w:p w14:paraId="2806D623" w14:textId="48247966" w:rsidR="00E916E2" w:rsidRPr="00E916E2" w:rsidRDefault="00E916E2" w:rsidP="00E916E2">
      <w:pPr>
        <w:contextualSpacing/>
        <w:jc w:val="center"/>
        <w:rPr>
          <w:rFonts w:ascii="Garamond" w:hAnsi="Garamond" w:cstheme="minorHAnsi"/>
          <w:b/>
          <w:bCs/>
          <w:sz w:val="26"/>
          <w:szCs w:val="26"/>
        </w:rPr>
      </w:pPr>
      <w:r w:rsidRPr="00E916E2">
        <w:rPr>
          <w:rFonts w:ascii="Garamond" w:hAnsi="Garamond" w:cstheme="minorHAnsi"/>
          <w:b/>
          <w:bCs/>
          <w:sz w:val="26"/>
          <w:szCs w:val="26"/>
        </w:rPr>
        <w:t>Séminaire de spécialité</w:t>
      </w:r>
      <w:r>
        <w:rPr>
          <w:rFonts w:ascii="Garamond" w:hAnsi="Garamond" w:cstheme="minorHAnsi"/>
          <w:b/>
          <w:bCs/>
          <w:sz w:val="26"/>
          <w:szCs w:val="26"/>
        </w:rPr>
        <w:t xml:space="preserve"> (M1-M2)</w:t>
      </w:r>
      <w:r w:rsidRPr="00E916E2">
        <w:rPr>
          <w:rFonts w:ascii="Garamond" w:hAnsi="Garamond" w:cstheme="minorHAnsi"/>
          <w:b/>
          <w:bCs/>
          <w:sz w:val="26"/>
          <w:szCs w:val="26"/>
        </w:rPr>
        <w:t xml:space="preserve">, programme du </w:t>
      </w:r>
      <w:r w:rsidR="00C5081C">
        <w:rPr>
          <w:rFonts w:ascii="Garamond" w:hAnsi="Garamond" w:cstheme="minorHAnsi"/>
          <w:b/>
          <w:bCs/>
          <w:sz w:val="26"/>
          <w:szCs w:val="26"/>
        </w:rPr>
        <w:t>2</w:t>
      </w:r>
      <w:r w:rsidR="00C5081C" w:rsidRPr="00C5081C">
        <w:rPr>
          <w:rFonts w:ascii="Garamond" w:hAnsi="Garamond" w:cstheme="minorHAnsi"/>
          <w:b/>
          <w:bCs/>
          <w:sz w:val="26"/>
          <w:szCs w:val="26"/>
          <w:vertAlign w:val="superscript"/>
        </w:rPr>
        <w:t>e</w:t>
      </w:r>
      <w:r w:rsidR="00C5081C">
        <w:rPr>
          <w:rFonts w:ascii="Garamond" w:hAnsi="Garamond" w:cstheme="minorHAnsi"/>
          <w:b/>
          <w:bCs/>
          <w:sz w:val="26"/>
          <w:szCs w:val="26"/>
        </w:rPr>
        <w:t> </w:t>
      </w:r>
      <w:r w:rsidRPr="00E916E2">
        <w:rPr>
          <w:rFonts w:ascii="Garamond" w:hAnsi="Garamond" w:cstheme="minorHAnsi"/>
          <w:b/>
          <w:bCs/>
          <w:sz w:val="26"/>
          <w:szCs w:val="26"/>
        </w:rPr>
        <w:t>semestre</w:t>
      </w:r>
      <w:r w:rsidR="00AC3935">
        <w:rPr>
          <w:rFonts w:ascii="Garamond" w:hAnsi="Garamond" w:cstheme="minorHAnsi"/>
          <w:b/>
          <w:bCs/>
          <w:sz w:val="26"/>
          <w:szCs w:val="26"/>
        </w:rPr>
        <w:t xml:space="preserve"> 2025-2026</w:t>
      </w:r>
    </w:p>
    <w:p w14:paraId="2951B403" w14:textId="25479200" w:rsidR="00E16AE0" w:rsidRPr="00E916E2" w:rsidRDefault="00E16AE0" w:rsidP="00E16AE0">
      <w:pPr>
        <w:contextualSpacing/>
        <w:jc w:val="center"/>
        <w:rPr>
          <w:rFonts w:ascii="Garamond" w:hAnsi="Garamond"/>
          <w:sz w:val="24"/>
          <w:szCs w:val="24"/>
        </w:rPr>
      </w:pPr>
      <w:r>
        <w:rPr>
          <w:rFonts w:ascii="Garamond" w:hAnsi="Garamond"/>
          <w:sz w:val="24"/>
          <w:szCs w:val="24"/>
        </w:rPr>
        <w:t xml:space="preserve">Mercredis, 11h-13h, Centre Sorbonne, </w:t>
      </w:r>
      <w:r w:rsidRPr="00352D7F">
        <w:rPr>
          <w:rFonts w:ascii="Garamond" w:hAnsi="Garamond"/>
          <w:sz w:val="24"/>
          <w:szCs w:val="24"/>
        </w:rPr>
        <w:t xml:space="preserve">salle </w:t>
      </w:r>
      <w:r w:rsidR="00C5081C">
        <w:rPr>
          <w:rFonts w:ascii="Garamond" w:hAnsi="Garamond"/>
          <w:sz w:val="24"/>
          <w:szCs w:val="24"/>
        </w:rPr>
        <w:t>G</w:t>
      </w:r>
      <w:r w:rsidR="00D04658" w:rsidRPr="00352D7F">
        <w:rPr>
          <w:rFonts w:ascii="Garamond" w:hAnsi="Garamond"/>
          <w:sz w:val="24"/>
          <w:szCs w:val="24"/>
        </w:rPr>
        <w:t>60</w:t>
      </w:r>
      <w:r w:rsidR="00C5081C">
        <w:rPr>
          <w:rFonts w:ascii="Garamond" w:hAnsi="Garamond"/>
          <w:sz w:val="24"/>
          <w:szCs w:val="24"/>
        </w:rPr>
        <w:t>6</w:t>
      </w:r>
    </w:p>
    <w:p w14:paraId="3E73B2E1" w14:textId="77777777" w:rsidR="00E916E2" w:rsidRDefault="00E916E2" w:rsidP="00E916E2">
      <w:pPr>
        <w:contextualSpacing/>
        <w:jc w:val="both"/>
        <w:rPr>
          <w:rFonts w:ascii="Garamond" w:hAnsi="Garamond" w:cstheme="minorHAnsi"/>
          <w:szCs w:val="16"/>
        </w:rPr>
      </w:pPr>
    </w:p>
    <w:p w14:paraId="77A228C4" w14:textId="77777777" w:rsidR="007724B1" w:rsidRPr="005679B7" w:rsidRDefault="007724B1" w:rsidP="00E916E2">
      <w:pPr>
        <w:contextualSpacing/>
        <w:jc w:val="both"/>
        <w:rPr>
          <w:rFonts w:ascii="Garamond" w:hAnsi="Garamond" w:cstheme="minorHAnsi"/>
          <w:szCs w:val="16"/>
        </w:rPr>
      </w:pPr>
    </w:p>
    <w:p w14:paraId="2302EEE6" w14:textId="12135459" w:rsidR="00E916E2" w:rsidRDefault="00E916E2" w:rsidP="003B148C">
      <w:pPr>
        <w:contextualSpacing/>
        <w:jc w:val="both"/>
        <w:rPr>
          <w:rFonts w:ascii="Garamond" w:hAnsi="Garamond" w:cstheme="minorHAnsi"/>
          <w:sz w:val="24"/>
          <w:szCs w:val="24"/>
        </w:rPr>
      </w:pPr>
      <w:r w:rsidRPr="00E916E2">
        <w:rPr>
          <w:rFonts w:ascii="Garamond" w:hAnsi="Garamond" w:cstheme="minorHAnsi"/>
          <w:sz w:val="24"/>
          <w:szCs w:val="24"/>
        </w:rPr>
        <w:t>Le séminaire entend familiariser les étudiant</w:t>
      </w:r>
      <w:r>
        <w:rPr>
          <w:rFonts w:ascii="Garamond" w:hAnsi="Garamond" w:cstheme="minorHAnsi"/>
          <w:sz w:val="24"/>
          <w:szCs w:val="24"/>
        </w:rPr>
        <w:t>e</w:t>
      </w:r>
      <w:r w:rsidRPr="00E916E2">
        <w:rPr>
          <w:rFonts w:ascii="Garamond" w:hAnsi="Garamond" w:cstheme="minorHAnsi"/>
          <w:sz w:val="24"/>
          <w:szCs w:val="24"/>
        </w:rPr>
        <w:t>s</w:t>
      </w:r>
      <w:r>
        <w:rPr>
          <w:rFonts w:ascii="Garamond" w:hAnsi="Garamond" w:cstheme="minorHAnsi"/>
          <w:sz w:val="24"/>
          <w:szCs w:val="24"/>
        </w:rPr>
        <w:t xml:space="preserve"> et les étudiants</w:t>
      </w:r>
      <w:r w:rsidRPr="00E916E2">
        <w:rPr>
          <w:rFonts w:ascii="Garamond" w:hAnsi="Garamond" w:cstheme="minorHAnsi"/>
          <w:sz w:val="24"/>
          <w:szCs w:val="24"/>
        </w:rPr>
        <w:t xml:space="preserve"> avec les approches, les objets et les méthodes de l’histoire sociale ainsi que de l’histoire des représentations et des sensibilités. Il s’agira de définir la généalogie de ces manières de questionner les sociétés passées, de réfléchir aux principes et aux outils qu’elles fournissent pour l’étude conjointe des imaginaires et des interactions sociales, et d’évoquer quelques-uns de leurs terrains les plus dynamiques.</w:t>
      </w:r>
    </w:p>
    <w:p w14:paraId="0A9797B4" w14:textId="77777777" w:rsidR="00681C1A" w:rsidRDefault="00681C1A" w:rsidP="003B148C">
      <w:pPr>
        <w:contextualSpacing/>
        <w:jc w:val="both"/>
        <w:rPr>
          <w:rFonts w:ascii="Garamond" w:hAnsi="Garamond" w:cstheme="minorHAnsi"/>
          <w:sz w:val="24"/>
          <w:szCs w:val="24"/>
        </w:rPr>
      </w:pPr>
    </w:p>
    <w:p w14:paraId="0CEE70DF" w14:textId="3096A98F" w:rsidR="001D2BE2" w:rsidRDefault="001D2BE2" w:rsidP="00651ECE">
      <w:pPr>
        <w:jc w:val="both"/>
        <w:rPr>
          <w:rFonts w:ascii="Garamond" w:hAnsi="Garamond"/>
          <w:sz w:val="24"/>
          <w:szCs w:val="24"/>
        </w:rPr>
      </w:pPr>
    </w:p>
    <w:p w14:paraId="1CD2BECD" w14:textId="3C1D30CC" w:rsidR="00C55E15" w:rsidRPr="000057AF" w:rsidRDefault="00C55E15" w:rsidP="007724B1">
      <w:pPr>
        <w:contextualSpacing/>
        <w:jc w:val="both"/>
        <w:rPr>
          <w:rFonts w:ascii="Garamond" w:hAnsi="Garamond"/>
          <w:b/>
          <w:bCs/>
          <w:sz w:val="24"/>
          <w:szCs w:val="24"/>
        </w:rPr>
      </w:pPr>
      <w:r w:rsidRPr="00B7659C">
        <w:rPr>
          <w:rFonts w:ascii="Garamond" w:hAnsi="Garamond"/>
          <w:b/>
          <w:bCs/>
          <w:sz w:val="24"/>
          <w:szCs w:val="24"/>
        </w:rPr>
        <w:t>Séance 1</w:t>
      </w:r>
      <w:r w:rsidR="00CE0E45">
        <w:rPr>
          <w:rFonts w:ascii="Garamond" w:hAnsi="Garamond"/>
          <w:b/>
          <w:bCs/>
          <w:sz w:val="24"/>
          <w:szCs w:val="24"/>
        </w:rPr>
        <w:t xml:space="preserve"> </w:t>
      </w:r>
      <w:r w:rsidR="0080433A" w:rsidRPr="00B7659C">
        <w:rPr>
          <w:rFonts w:ascii="Garamond" w:hAnsi="Garamond"/>
          <w:b/>
          <w:bCs/>
          <w:sz w:val="24"/>
          <w:szCs w:val="24"/>
        </w:rPr>
        <w:t>(</w:t>
      </w:r>
      <w:r w:rsidR="00C5081C">
        <w:rPr>
          <w:rFonts w:ascii="Garamond" w:hAnsi="Garamond"/>
          <w:b/>
          <w:bCs/>
          <w:sz w:val="24"/>
          <w:szCs w:val="24"/>
        </w:rPr>
        <w:t>2</w:t>
      </w:r>
      <w:r w:rsidR="006A577A">
        <w:rPr>
          <w:rFonts w:ascii="Garamond" w:hAnsi="Garamond"/>
          <w:b/>
          <w:bCs/>
          <w:sz w:val="24"/>
          <w:szCs w:val="24"/>
        </w:rPr>
        <w:t>8</w:t>
      </w:r>
      <w:r w:rsidR="0080433A" w:rsidRPr="00B7659C">
        <w:rPr>
          <w:rFonts w:ascii="Garamond" w:hAnsi="Garamond"/>
          <w:b/>
          <w:bCs/>
          <w:sz w:val="24"/>
          <w:szCs w:val="24"/>
        </w:rPr>
        <w:t>/</w:t>
      </w:r>
      <w:r w:rsidR="00C5081C">
        <w:rPr>
          <w:rFonts w:ascii="Garamond" w:hAnsi="Garamond"/>
          <w:b/>
          <w:bCs/>
          <w:sz w:val="24"/>
          <w:szCs w:val="24"/>
        </w:rPr>
        <w:t xml:space="preserve">1, </w:t>
      </w:r>
      <w:r w:rsidR="00CE0E45">
        <w:rPr>
          <w:rFonts w:ascii="Garamond" w:hAnsi="Garamond"/>
          <w:b/>
          <w:bCs/>
          <w:sz w:val="24"/>
          <w:szCs w:val="24"/>
        </w:rPr>
        <w:t>AF</w:t>
      </w:r>
      <w:r w:rsidR="0080433A" w:rsidRPr="00B7659C">
        <w:rPr>
          <w:rFonts w:ascii="Garamond" w:hAnsi="Garamond"/>
          <w:b/>
          <w:bCs/>
          <w:sz w:val="24"/>
          <w:szCs w:val="24"/>
        </w:rPr>
        <w:t>)</w:t>
      </w:r>
      <w:r w:rsidR="0059372A">
        <w:rPr>
          <w:rFonts w:ascii="Garamond" w:hAnsi="Garamond"/>
          <w:b/>
          <w:bCs/>
          <w:sz w:val="24"/>
          <w:szCs w:val="24"/>
        </w:rPr>
        <w:t> </w:t>
      </w:r>
      <w:r w:rsidRPr="00B7659C">
        <w:rPr>
          <w:rFonts w:ascii="Garamond" w:hAnsi="Garamond"/>
          <w:b/>
          <w:bCs/>
          <w:sz w:val="24"/>
          <w:szCs w:val="24"/>
        </w:rPr>
        <w:t xml:space="preserve">: </w:t>
      </w:r>
      <w:r w:rsidR="000057AF" w:rsidRPr="00B7659C">
        <w:rPr>
          <w:rFonts w:ascii="Garamond" w:hAnsi="Garamond"/>
          <w:b/>
          <w:bCs/>
          <w:sz w:val="24"/>
          <w:szCs w:val="24"/>
        </w:rPr>
        <w:t>Présentation du séminaire</w:t>
      </w:r>
      <w:r w:rsidR="00C5081C">
        <w:rPr>
          <w:rFonts w:ascii="Garamond" w:hAnsi="Garamond"/>
          <w:b/>
          <w:bCs/>
          <w:sz w:val="24"/>
          <w:szCs w:val="24"/>
        </w:rPr>
        <w:t xml:space="preserve"> et construction du programme</w:t>
      </w:r>
    </w:p>
    <w:p w14:paraId="5BEE83B4" w14:textId="77777777" w:rsidR="00A22DD5" w:rsidRPr="00A22DD5" w:rsidRDefault="00A22DD5" w:rsidP="00651ECE">
      <w:pPr>
        <w:jc w:val="both"/>
        <w:rPr>
          <w:rFonts w:ascii="Garamond" w:hAnsi="Garamond"/>
          <w:sz w:val="24"/>
          <w:szCs w:val="24"/>
          <w:highlight w:val="yellow"/>
        </w:rPr>
      </w:pPr>
    </w:p>
    <w:p w14:paraId="60722BCC" w14:textId="02CBE062" w:rsidR="00AC7E9B" w:rsidRDefault="00C55E15" w:rsidP="00093503">
      <w:pPr>
        <w:spacing w:line="240" w:lineRule="auto"/>
        <w:jc w:val="both"/>
        <w:rPr>
          <w:rFonts w:ascii="Garamond" w:hAnsi="Garamond"/>
          <w:b/>
          <w:bCs/>
          <w:sz w:val="24"/>
          <w:szCs w:val="24"/>
        </w:rPr>
      </w:pPr>
      <w:r w:rsidRPr="008E5B5F">
        <w:rPr>
          <w:rFonts w:ascii="Garamond" w:hAnsi="Garamond"/>
          <w:b/>
          <w:bCs/>
          <w:sz w:val="24"/>
          <w:szCs w:val="24"/>
        </w:rPr>
        <w:t>Séance 2</w:t>
      </w:r>
      <w:r w:rsidR="00CE0E45" w:rsidRPr="008E5B5F">
        <w:rPr>
          <w:rFonts w:ascii="Garamond" w:hAnsi="Garamond"/>
          <w:b/>
          <w:bCs/>
          <w:sz w:val="24"/>
          <w:szCs w:val="24"/>
        </w:rPr>
        <w:t xml:space="preserve"> </w:t>
      </w:r>
      <w:r w:rsidR="0080433A" w:rsidRPr="008E5B5F">
        <w:rPr>
          <w:rFonts w:ascii="Garamond" w:hAnsi="Garamond"/>
          <w:b/>
          <w:bCs/>
          <w:sz w:val="24"/>
          <w:szCs w:val="24"/>
        </w:rPr>
        <w:t>(</w:t>
      </w:r>
      <w:r w:rsidR="006A577A">
        <w:rPr>
          <w:rFonts w:ascii="Garamond" w:hAnsi="Garamond"/>
          <w:b/>
          <w:bCs/>
          <w:sz w:val="24"/>
          <w:szCs w:val="24"/>
        </w:rPr>
        <w:t>4</w:t>
      </w:r>
      <w:r w:rsidR="0080433A" w:rsidRPr="008E5B5F">
        <w:rPr>
          <w:rFonts w:ascii="Garamond" w:hAnsi="Garamond"/>
          <w:b/>
          <w:bCs/>
          <w:sz w:val="24"/>
          <w:szCs w:val="24"/>
        </w:rPr>
        <w:t>/</w:t>
      </w:r>
      <w:r w:rsidR="00C5081C" w:rsidRPr="008E5B5F">
        <w:rPr>
          <w:rFonts w:ascii="Garamond" w:hAnsi="Garamond"/>
          <w:b/>
          <w:bCs/>
          <w:sz w:val="24"/>
          <w:szCs w:val="24"/>
        </w:rPr>
        <w:t>2</w:t>
      </w:r>
      <w:r w:rsidR="00CE0E45" w:rsidRPr="008E5B5F">
        <w:rPr>
          <w:rFonts w:ascii="Garamond" w:hAnsi="Garamond"/>
          <w:b/>
          <w:bCs/>
          <w:sz w:val="24"/>
          <w:szCs w:val="24"/>
        </w:rPr>
        <w:t>, A</w:t>
      </w:r>
      <w:r w:rsidR="00C5081C" w:rsidRPr="008E5B5F">
        <w:rPr>
          <w:rFonts w:ascii="Garamond" w:hAnsi="Garamond"/>
          <w:b/>
          <w:bCs/>
          <w:sz w:val="24"/>
          <w:szCs w:val="24"/>
        </w:rPr>
        <w:t>F</w:t>
      </w:r>
      <w:r w:rsidR="0080433A" w:rsidRPr="008E5B5F">
        <w:rPr>
          <w:rFonts w:ascii="Garamond" w:hAnsi="Garamond"/>
          <w:b/>
          <w:bCs/>
          <w:sz w:val="24"/>
          <w:szCs w:val="24"/>
        </w:rPr>
        <w:t>)</w:t>
      </w:r>
      <w:r w:rsidR="00A22DD5" w:rsidRPr="008E5B5F">
        <w:rPr>
          <w:rFonts w:ascii="Garamond" w:hAnsi="Garamond"/>
          <w:b/>
          <w:bCs/>
          <w:sz w:val="24"/>
          <w:szCs w:val="24"/>
        </w:rPr>
        <w:t> </w:t>
      </w:r>
      <w:r w:rsidRPr="008E5B5F">
        <w:rPr>
          <w:rFonts w:ascii="Garamond" w:hAnsi="Garamond"/>
          <w:b/>
          <w:bCs/>
          <w:sz w:val="24"/>
          <w:szCs w:val="24"/>
        </w:rPr>
        <w:t xml:space="preserve">: </w:t>
      </w:r>
      <w:r w:rsidR="00EB20D4">
        <w:rPr>
          <w:rFonts w:ascii="Garamond" w:hAnsi="Garamond"/>
          <w:b/>
          <w:bCs/>
          <w:sz w:val="24"/>
          <w:szCs w:val="24"/>
        </w:rPr>
        <w:t>Souffrances politiques</w:t>
      </w:r>
    </w:p>
    <w:p w14:paraId="0410BFE5" w14:textId="7788B8D7" w:rsidR="00AC7E9B" w:rsidRPr="008E5B5F" w:rsidRDefault="008D1DDF" w:rsidP="00093503">
      <w:pPr>
        <w:spacing w:after="120" w:line="276" w:lineRule="auto"/>
        <w:jc w:val="both"/>
        <w:rPr>
          <w:rFonts w:ascii="Garamond" w:hAnsi="Garamond"/>
          <w:sz w:val="24"/>
          <w:szCs w:val="24"/>
        </w:rPr>
      </w:pPr>
      <w:r>
        <w:rPr>
          <w:rFonts w:ascii="Garamond" w:hAnsi="Garamond"/>
          <w:sz w:val="24"/>
          <w:szCs w:val="24"/>
        </w:rPr>
        <w:t>Nestor</w:t>
      </w:r>
      <w:r w:rsidR="00AC7E9B" w:rsidRPr="008E5B5F">
        <w:rPr>
          <w:rFonts w:ascii="Garamond" w:hAnsi="Garamond"/>
          <w:sz w:val="24"/>
          <w:szCs w:val="24"/>
        </w:rPr>
        <w:t xml:space="preserve"> </w:t>
      </w:r>
      <w:r>
        <w:rPr>
          <w:rFonts w:ascii="Garamond" w:hAnsi="Garamond"/>
          <w:smallCaps/>
          <w:sz w:val="24"/>
          <w:szCs w:val="24"/>
        </w:rPr>
        <w:t>Le Bellac</w:t>
      </w:r>
      <w:r w:rsidR="00AC7E9B" w:rsidRPr="008E5B5F">
        <w:rPr>
          <w:rFonts w:ascii="Garamond" w:hAnsi="Garamond"/>
          <w:sz w:val="24"/>
          <w:szCs w:val="24"/>
        </w:rPr>
        <w:t>, « </w:t>
      </w:r>
      <w:r w:rsidR="004178DF" w:rsidRPr="004178DF">
        <w:rPr>
          <w:rFonts w:ascii="Garamond" w:hAnsi="Garamond"/>
          <w:sz w:val="24"/>
          <w:szCs w:val="24"/>
        </w:rPr>
        <w:t>Transportés et transportation : l'administration et les combattants pour la République 1848-1882</w:t>
      </w:r>
      <w:r w:rsidR="00AC7E9B" w:rsidRPr="008E5B5F">
        <w:rPr>
          <w:rFonts w:ascii="Garamond" w:hAnsi="Garamond"/>
          <w:sz w:val="24"/>
          <w:szCs w:val="24"/>
        </w:rPr>
        <w:t> »</w:t>
      </w:r>
    </w:p>
    <w:p w14:paraId="587E5362" w14:textId="3C548EE3" w:rsidR="00AC7E9B" w:rsidRDefault="008D1DDF" w:rsidP="00E2346E">
      <w:pPr>
        <w:spacing w:after="120" w:line="240" w:lineRule="auto"/>
        <w:jc w:val="both"/>
        <w:rPr>
          <w:rFonts w:ascii="Garamond" w:hAnsi="Garamond"/>
          <w:sz w:val="24"/>
          <w:szCs w:val="24"/>
        </w:rPr>
      </w:pPr>
      <w:r>
        <w:rPr>
          <w:rFonts w:ascii="Garamond" w:hAnsi="Garamond"/>
          <w:sz w:val="24"/>
          <w:szCs w:val="24"/>
        </w:rPr>
        <w:t>Yohann</w:t>
      </w:r>
      <w:r w:rsidR="00AC7E9B" w:rsidRPr="008E5B5F">
        <w:rPr>
          <w:rFonts w:ascii="Garamond" w:hAnsi="Garamond"/>
          <w:sz w:val="24"/>
          <w:szCs w:val="24"/>
        </w:rPr>
        <w:t xml:space="preserve"> </w:t>
      </w:r>
      <w:r>
        <w:rPr>
          <w:rFonts w:ascii="Garamond" w:hAnsi="Garamond"/>
          <w:smallCaps/>
          <w:sz w:val="24"/>
          <w:szCs w:val="24"/>
        </w:rPr>
        <w:t>Vauquelin</w:t>
      </w:r>
      <w:r w:rsidR="00AC7E9B" w:rsidRPr="008E5B5F">
        <w:rPr>
          <w:rFonts w:ascii="Garamond" w:hAnsi="Garamond"/>
          <w:sz w:val="24"/>
          <w:szCs w:val="24"/>
        </w:rPr>
        <w:t>, « </w:t>
      </w:r>
      <w:r w:rsidR="00983478" w:rsidRPr="00983478">
        <w:rPr>
          <w:rFonts w:ascii="Garamond" w:hAnsi="Garamond"/>
          <w:sz w:val="24"/>
          <w:szCs w:val="24"/>
        </w:rPr>
        <w:t>Solidarités socialistes à l'égard des prisonniers et réfugiés politiques de</w:t>
      </w:r>
      <w:r w:rsidR="00983478">
        <w:rPr>
          <w:rFonts w:ascii="Garamond" w:hAnsi="Garamond"/>
          <w:sz w:val="24"/>
          <w:szCs w:val="24"/>
        </w:rPr>
        <w:t xml:space="preserve"> l’</w:t>
      </w:r>
      <w:r w:rsidR="00983478" w:rsidRPr="00983478">
        <w:rPr>
          <w:rFonts w:ascii="Garamond" w:hAnsi="Garamond"/>
          <w:sz w:val="24"/>
          <w:szCs w:val="24"/>
        </w:rPr>
        <w:t>entre-deux-guerre</w:t>
      </w:r>
      <w:r w:rsidR="00983478">
        <w:rPr>
          <w:rFonts w:ascii="Garamond" w:hAnsi="Garamond"/>
          <w:sz w:val="24"/>
          <w:szCs w:val="24"/>
        </w:rPr>
        <w:t>s</w:t>
      </w:r>
      <w:r w:rsidR="00AC7E9B" w:rsidRPr="008E5B5F">
        <w:rPr>
          <w:rFonts w:ascii="Garamond" w:hAnsi="Garamond"/>
          <w:sz w:val="24"/>
          <w:szCs w:val="24"/>
        </w:rPr>
        <w:t> »</w:t>
      </w:r>
    </w:p>
    <w:p w14:paraId="62A9FA4C" w14:textId="77777777" w:rsidR="008E5B5F" w:rsidRPr="008E5B5F" w:rsidRDefault="008E5B5F" w:rsidP="008E5B5F">
      <w:pPr>
        <w:contextualSpacing/>
        <w:jc w:val="both"/>
        <w:rPr>
          <w:rFonts w:ascii="Garamond" w:hAnsi="Garamond"/>
          <w:sz w:val="24"/>
          <w:szCs w:val="24"/>
        </w:rPr>
      </w:pPr>
    </w:p>
    <w:p w14:paraId="409F7D89" w14:textId="6B1E06D9" w:rsidR="00C55E15" w:rsidRPr="008E5B5F" w:rsidRDefault="00C55E15" w:rsidP="00093503">
      <w:pPr>
        <w:spacing w:line="240" w:lineRule="auto"/>
        <w:jc w:val="both"/>
        <w:rPr>
          <w:rFonts w:ascii="Garamond" w:hAnsi="Garamond"/>
          <w:b/>
          <w:bCs/>
          <w:sz w:val="24"/>
          <w:szCs w:val="24"/>
        </w:rPr>
      </w:pPr>
      <w:r w:rsidRPr="008E5B5F">
        <w:rPr>
          <w:rFonts w:ascii="Garamond" w:hAnsi="Garamond"/>
          <w:b/>
          <w:bCs/>
          <w:sz w:val="24"/>
          <w:szCs w:val="24"/>
        </w:rPr>
        <w:t>Séance 3 </w:t>
      </w:r>
      <w:r w:rsidR="0080433A" w:rsidRPr="008E5B5F">
        <w:rPr>
          <w:rFonts w:ascii="Garamond" w:hAnsi="Garamond"/>
          <w:b/>
          <w:bCs/>
          <w:sz w:val="24"/>
          <w:szCs w:val="24"/>
        </w:rPr>
        <w:t>(</w:t>
      </w:r>
      <w:r w:rsidR="00C5081C" w:rsidRPr="008E5B5F">
        <w:rPr>
          <w:rFonts w:ascii="Garamond" w:hAnsi="Garamond"/>
          <w:b/>
          <w:bCs/>
          <w:sz w:val="24"/>
          <w:szCs w:val="24"/>
        </w:rPr>
        <w:t>1</w:t>
      </w:r>
      <w:r w:rsidR="006A577A">
        <w:rPr>
          <w:rFonts w:ascii="Garamond" w:hAnsi="Garamond"/>
          <w:b/>
          <w:bCs/>
          <w:sz w:val="24"/>
          <w:szCs w:val="24"/>
        </w:rPr>
        <w:t>1</w:t>
      </w:r>
      <w:r w:rsidR="00FF3F63" w:rsidRPr="008E5B5F">
        <w:rPr>
          <w:rFonts w:ascii="Garamond" w:hAnsi="Garamond"/>
          <w:b/>
          <w:bCs/>
          <w:sz w:val="24"/>
          <w:szCs w:val="24"/>
        </w:rPr>
        <w:t>/</w:t>
      </w:r>
      <w:r w:rsidR="00C5081C" w:rsidRPr="008E5B5F">
        <w:rPr>
          <w:rFonts w:ascii="Garamond" w:hAnsi="Garamond"/>
          <w:b/>
          <w:bCs/>
          <w:sz w:val="24"/>
          <w:szCs w:val="24"/>
        </w:rPr>
        <w:t>2</w:t>
      </w:r>
      <w:r w:rsidR="00CE0E45" w:rsidRPr="008E5B5F">
        <w:rPr>
          <w:rFonts w:ascii="Garamond" w:hAnsi="Garamond"/>
          <w:b/>
          <w:bCs/>
          <w:sz w:val="24"/>
          <w:szCs w:val="24"/>
        </w:rPr>
        <w:t>, AF</w:t>
      </w:r>
      <w:r w:rsidR="0080433A" w:rsidRPr="008E5B5F">
        <w:rPr>
          <w:rFonts w:ascii="Garamond" w:hAnsi="Garamond"/>
          <w:b/>
          <w:bCs/>
          <w:sz w:val="24"/>
          <w:szCs w:val="24"/>
        </w:rPr>
        <w:t>)</w:t>
      </w:r>
      <w:r w:rsidR="008919A7" w:rsidRPr="008E5B5F">
        <w:rPr>
          <w:rFonts w:ascii="Garamond" w:hAnsi="Garamond"/>
          <w:b/>
          <w:bCs/>
          <w:sz w:val="24"/>
          <w:szCs w:val="24"/>
        </w:rPr>
        <w:t> </w:t>
      </w:r>
      <w:r w:rsidRPr="008E5B5F">
        <w:rPr>
          <w:rFonts w:ascii="Garamond" w:hAnsi="Garamond"/>
          <w:b/>
          <w:bCs/>
          <w:sz w:val="24"/>
          <w:szCs w:val="24"/>
        </w:rPr>
        <w:t>:</w:t>
      </w:r>
      <w:r w:rsidR="0080433A" w:rsidRPr="008E5B5F">
        <w:rPr>
          <w:rFonts w:ascii="Garamond" w:hAnsi="Garamond"/>
          <w:b/>
          <w:bCs/>
          <w:sz w:val="24"/>
          <w:szCs w:val="24"/>
        </w:rPr>
        <w:t xml:space="preserve"> </w:t>
      </w:r>
      <w:r w:rsidR="009C0F6A">
        <w:rPr>
          <w:rFonts w:ascii="Garamond" w:hAnsi="Garamond"/>
          <w:b/>
          <w:bCs/>
          <w:sz w:val="24"/>
          <w:szCs w:val="24"/>
        </w:rPr>
        <w:t>Histoire et intersectionnalité</w:t>
      </w:r>
    </w:p>
    <w:p w14:paraId="59DCED66" w14:textId="63034CF1" w:rsidR="008E5B5F" w:rsidRPr="008E5B5F" w:rsidRDefault="00C533A7" w:rsidP="00093503">
      <w:pPr>
        <w:spacing w:after="120" w:line="276" w:lineRule="auto"/>
        <w:jc w:val="both"/>
        <w:rPr>
          <w:rFonts w:ascii="Garamond" w:hAnsi="Garamond"/>
          <w:sz w:val="24"/>
          <w:szCs w:val="24"/>
        </w:rPr>
      </w:pPr>
      <w:r>
        <w:rPr>
          <w:rFonts w:ascii="Garamond" w:hAnsi="Garamond"/>
          <w:sz w:val="24"/>
          <w:szCs w:val="24"/>
        </w:rPr>
        <w:t>Florine</w:t>
      </w:r>
      <w:r w:rsidR="008E5B5F" w:rsidRPr="008E5B5F">
        <w:rPr>
          <w:rFonts w:ascii="Garamond" w:hAnsi="Garamond"/>
          <w:sz w:val="24"/>
          <w:szCs w:val="24"/>
        </w:rPr>
        <w:t xml:space="preserve"> </w:t>
      </w:r>
      <w:r>
        <w:rPr>
          <w:rFonts w:ascii="Garamond" w:hAnsi="Garamond"/>
          <w:smallCaps/>
          <w:sz w:val="24"/>
          <w:szCs w:val="24"/>
        </w:rPr>
        <w:t>Ch</w:t>
      </w:r>
      <w:r w:rsidR="008E5B5F" w:rsidRPr="00CE5D97">
        <w:rPr>
          <w:rFonts w:ascii="Garamond" w:hAnsi="Garamond"/>
          <w:smallCaps/>
          <w:sz w:val="24"/>
          <w:szCs w:val="24"/>
        </w:rPr>
        <w:t>agn</w:t>
      </w:r>
      <w:r>
        <w:rPr>
          <w:rFonts w:ascii="Garamond" w:hAnsi="Garamond"/>
          <w:smallCaps/>
          <w:sz w:val="24"/>
          <w:szCs w:val="24"/>
        </w:rPr>
        <w:t>on</w:t>
      </w:r>
      <w:r w:rsidR="008E5B5F" w:rsidRPr="008E5B5F">
        <w:rPr>
          <w:rFonts w:ascii="Garamond" w:hAnsi="Garamond"/>
          <w:sz w:val="24"/>
          <w:szCs w:val="24"/>
        </w:rPr>
        <w:t>, « </w:t>
      </w:r>
      <w:r w:rsidR="00EA6AF4">
        <w:rPr>
          <w:rFonts w:ascii="Garamond" w:hAnsi="Garamond"/>
          <w:sz w:val="24"/>
          <w:szCs w:val="24"/>
        </w:rPr>
        <w:t>La transpiration : suer à son corps défendant (France, XIX</w:t>
      </w:r>
      <w:r w:rsidR="00EA6AF4" w:rsidRPr="00EA6AF4">
        <w:rPr>
          <w:rFonts w:ascii="Garamond" w:hAnsi="Garamond"/>
          <w:sz w:val="24"/>
          <w:szCs w:val="24"/>
          <w:vertAlign w:val="superscript"/>
        </w:rPr>
        <w:t>e</w:t>
      </w:r>
      <w:r w:rsidR="00EA6AF4">
        <w:rPr>
          <w:rFonts w:ascii="Garamond" w:hAnsi="Garamond"/>
          <w:sz w:val="24"/>
          <w:szCs w:val="24"/>
        </w:rPr>
        <w:t> siècle</w:t>
      </w:r>
      <w:r w:rsidR="008E5B5F" w:rsidRPr="008E5B5F">
        <w:rPr>
          <w:rFonts w:ascii="Garamond" w:hAnsi="Garamond"/>
          <w:sz w:val="24"/>
          <w:szCs w:val="24"/>
        </w:rPr>
        <w:t> »</w:t>
      </w:r>
    </w:p>
    <w:p w14:paraId="5619E989" w14:textId="08A98E51" w:rsidR="00AC7E9B" w:rsidRDefault="009C0F6A" w:rsidP="00093503">
      <w:pPr>
        <w:spacing w:after="120" w:line="276" w:lineRule="auto"/>
        <w:jc w:val="both"/>
        <w:rPr>
          <w:rFonts w:ascii="Garamond" w:hAnsi="Garamond"/>
          <w:sz w:val="24"/>
          <w:szCs w:val="24"/>
        </w:rPr>
      </w:pPr>
      <w:r>
        <w:rPr>
          <w:rFonts w:ascii="Garamond" w:hAnsi="Garamond"/>
          <w:sz w:val="24"/>
          <w:szCs w:val="24"/>
        </w:rPr>
        <w:t>Eliot</w:t>
      </w:r>
      <w:r w:rsidR="00AC7E9B" w:rsidRPr="008E5B5F">
        <w:rPr>
          <w:rFonts w:ascii="Garamond" w:hAnsi="Garamond"/>
          <w:sz w:val="24"/>
          <w:szCs w:val="24"/>
        </w:rPr>
        <w:t xml:space="preserve"> </w:t>
      </w:r>
      <w:r>
        <w:rPr>
          <w:rFonts w:ascii="Garamond" w:hAnsi="Garamond"/>
          <w:smallCaps/>
          <w:sz w:val="24"/>
          <w:szCs w:val="24"/>
        </w:rPr>
        <w:t>Herlicoviez</w:t>
      </w:r>
      <w:r w:rsidR="00AC7E9B" w:rsidRPr="008E5B5F">
        <w:rPr>
          <w:rFonts w:ascii="Garamond" w:hAnsi="Garamond"/>
          <w:sz w:val="24"/>
          <w:szCs w:val="24"/>
        </w:rPr>
        <w:t>, « </w:t>
      </w:r>
      <w:r w:rsidR="001B0007" w:rsidRPr="001B0007">
        <w:rPr>
          <w:rFonts w:ascii="Garamond" w:hAnsi="Garamond"/>
          <w:sz w:val="24"/>
          <w:szCs w:val="24"/>
        </w:rPr>
        <w:t>Consommation genrée et genre de la consommation</w:t>
      </w:r>
      <w:r w:rsidR="008E5B5F" w:rsidRPr="008E5B5F">
        <w:rPr>
          <w:rFonts w:ascii="Garamond" w:hAnsi="Garamond"/>
          <w:sz w:val="24"/>
          <w:szCs w:val="24"/>
        </w:rPr>
        <w:t> »</w:t>
      </w:r>
    </w:p>
    <w:p w14:paraId="60D326D5" w14:textId="77777777" w:rsidR="008E5B5F" w:rsidRPr="008E5B5F" w:rsidRDefault="008E5B5F" w:rsidP="008E5B5F">
      <w:pPr>
        <w:spacing w:line="240" w:lineRule="auto"/>
        <w:contextualSpacing/>
        <w:jc w:val="both"/>
        <w:rPr>
          <w:rFonts w:ascii="Garamond" w:hAnsi="Garamond"/>
          <w:sz w:val="24"/>
          <w:szCs w:val="24"/>
        </w:rPr>
      </w:pPr>
    </w:p>
    <w:p w14:paraId="07A13456" w14:textId="193D7C21" w:rsidR="00DD20B8" w:rsidRDefault="00C55E15" w:rsidP="00093503">
      <w:pPr>
        <w:spacing w:line="240" w:lineRule="auto"/>
        <w:jc w:val="both"/>
        <w:rPr>
          <w:rFonts w:ascii="Garamond" w:hAnsi="Garamond"/>
          <w:b/>
          <w:bCs/>
          <w:sz w:val="24"/>
          <w:szCs w:val="24"/>
        </w:rPr>
      </w:pPr>
      <w:r w:rsidRPr="00651ECE">
        <w:rPr>
          <w:rFonts w:ascii="Garamond" w:hAnsi="Garamond"/>
          <w:b/>
          <w:bCs/>
          <w:sz w:val="24"/>
          <w:szCs w:val="24"/>
        </w:rPr>
        <w:t>Séance 4</w:t>
      </w:r>
      <w:r w:rsidR="0080433A" w:rsidRPr="00651ECE">
        <w:rPr>
          <w:rFonts w:ascii="Garamond" w:hAnsi="Garamond"/>
          <w:b/>
          <w:bCs/>
          <w:sz w:val="24"/>
          <w:szCs w:val="24"/>
        </w:rPr>
        <w:t xml:space="preserve"> (</w:t>
      </w:r>
      <w:r w:rsidR="00C5081C">
        <w:rPr>
          <w:rFonts w:ascii="Garamond" w:hAnsi="Garamond"/>
          <w:b/>
          <w:bCs/>
          <w:sz w:val="24"/>
          <w:szCs w:val="24"/>
        </w:rPr>
        <w:t>1</w:t>
      </w:r>
      <w:r w:rsidR="006A577A">
        <w:rPr>
          <w:rFonts w:ascii="Garamond" w:hAnsi="Garamond"/>
          <w:b/>
          <w:bCs/>
          <w:sz w:val="24"/>
          <w:szCs w:val="24"/>
        </w:rPr>
        <w:t>8</w:t>
      </w:r>
      <w:r w:rsidR="0080433A" w:rsidRPr="00651ECE">
        <w:rPr>
          <w:rFonts w:ascii="Garamond" w:hAnsi="Garamond"/>
          <w:b/>
          <w:bCs/>
          <w:sz w:val="24"/>
          <w:szCs w:val="24"/>
        </w:rPr>
        <w:t>/</w:t>
      </w:r>
      <w:r w:rsidR="00C5081C">
        <w:rPr>
          <w:rFonts w:ascii="Garamond" w:hAnsi="Garamond"/>
          <w:b/>
          <w:bCs/>
          <w:sz w:val="24"/>
          <w:szCs w:val="24"/>
        </w:rPr>
        <w:t>2</w:t>
      </w:r>
      <w:r w:rsidR="00A35BB9">
        <w:rPr>
          <w:rFonts w:ascii="Garamond" w:hAnsi="Garamond"/>
          <w:b/>
          <w:bCs/>
          <w:sz w:val="24"/>
          <w:szCs w:val="24"/>
        </w:rPr>
        <w:t>, AF</w:t>
      </w:r>
      <w:r w:rsidR="0080433A" w:rsidRPr="00651ECE">
        <w:rPr>
          <w:rFonts w:ascii="Garamond" w:hAnsi="Garamond"/>
          <w:b/>
          <w:bCs/>
          <w:sz w:val="24"/>
          <w:szCs w:val="24"/>
        </w:rPr>
        <w:t>)</w:t>
      </w:r>
      <w:r w:rsidRPr="00651ECE">
        <w:rPr>
          <w:rFonts w:ascii="Garamond" w:hAnsi="Garamond"/>
          <w:b/>
          <w:bCs/>
          <w:sz w:val="24"/>
          <w:szCs w:val="24"/>
        </w:rPr>
        <w:t> :</w:t>
      </w:r>
      <w:r w:rsidR="00CE0E45">
        <w:rPr>
          <w:rFonts w:ascii="Garamond" w:hAnsi="Garamond"/>
          <w:b/>
          <w:bCs/>
          <w:sz w:val="24"/>
          <w:szCs w:val="24"/>
        </w:rPr>
        <w:t xml:space="preserve"> </w:t>
      </w:r>
      <w:r w:rsidR="0044661B">
        <w:rPr>
          <w:rFonts w:ascii="Garamond" w:hAnsi="Garamond"/>
          <w:b/>
          <w:bCs/>
          <w:sz w:val="24"/>
          <w:szCs w:val="24"/>
        </w:rPr>
        <w:t>Socialismes fin de siècle</w:t>
      </w:r>
    </w:p>
    <w:p w14:paraId="0360ADEC" w14:textId="140886AE" w:rsidR="0044661B" w:rsidRPr="008E5B5F" w:rsidRDefault="0044661B" w:rsidP="0044661B">
      <w:pPr>
        <w:spacing w:after="120" w:line="276" w:lineRule="auto"/>
        <w:jc w:val="both"/>
        <w:rPr>
          <w:rFonts w:ascii="Garamond" w:hAnsi="Garamond"/>
          <w:sz w:val="24"/>
          <w:szCs w:val="24"/>
        </w:rPr>
      </w:pPr>
      <w:r>
        <w:rPr>
          <w:rFonts w:ascii="Garamond" w:hAnsi="Garamond"/>
          <w:sz w:val="24"/>
          <w:szCs w:val="24"/>
        </w:rPr>
        <w:t>Paul</w:t>
      </w:r>
      <w:r w:rsidRPr="008E5B5F">
        <w:rPr>
          <w:rFonts w:ascii="Garamond" w:hAnsi="Garamond"/>
          <w:sz w:val="24"/>
          <w:szCs w:val="24"/>
        </w:rPr>
        <w:t xml:space="preserve"> </w:t>
      </w:r>
      <w:r>
        <w:rPr>
          <w:rFonts w:ascii="Garamond" w:hAnsi="Garamond"/>
          <w:smallCaps/>
          <w:sz w:val="24"/>
          <w:szCs w:val="24"/>
        </w:rPr>
        <w:t>Mahieu</w:t>
      </w:r>
      <w:r w:rsidRPr="008E5B5F">
        <w:rPr>
          <w:rFonts w:ascii="Garamond" w:hAnsi="Garamond"/>
          <w:sz w:val="24"/>
          <w:szCs w:val="24"/>
        </w:rPr>
        <w:t>, « </w:t>
      </w:r>
      <w:r w:rsidR="00E3210B" w:rsidRPr="00E3210B">
        <w:rPr>
          <w:rFonts w:ascii="Garamond" w:hAnsi="Garamond"/>
          <w:sz w:val="24"/>
          <w:szCs w:val="24"/>
        </w:rPr>
        <w:t>Les Blanquistes et les</w:t>
      </w:r>
      <w:r w:rsidR="00E3210B">
        <w:rPr>
          <w:rFonts w:ascii="Garamond" w:hAnsi="Garamond"/>
          <w:sz w:val="24"/>
          <w:szCs w:val="24"/>
        </w:rPr>
        <w:t xml:space="preserve"> </w:t>
      </w:r>
      <w:r w:rsidR="00E3210B" w:rsidRPr="00E3210B">
        <w:rPr>
          <w:rFonts w:ascii="Garamond" w:hAnsi="Garamond"/>
          <w:sz w:val="24"/>
          <w:szCs w:val="24"/>
        </w:rPr>
        <w:t xml:space="preserve">crises de la </w:t>
      </w:r>
      <w:r w:rsidR="00E3210B">
        <w:rPr>
          <w:rFonts w:ascii="Garamond" w:hAnsi="Garamond"/>
          <w:sz w:val="24"/>
          <w:szCs w:val="24"/>
        </w:rPr>
        <w:t xml:space="preserve">Troisième </w:t>
      </w:r>
      <w:r w:rsidR="00E3210B" w:rsidRPr="00E3210B">
        <w:rPr>
          <w:rFonts w:ascii="Garamond" w:hAnsi="Garamond"/>
          <w:sz w:val="24"/>
          <w:szCs w:val="24"/>
        </w:rPr>
        <w:t>République</w:t>
      </w:r>
      <w:r w:rsidR="00E3210B">
        <w:rPr>
          <w:rFonts w:ascii="Garamond" w:hAnsi="Garamond"/>
          <w:sz w:val="24"/>
          <w:szCs w:val="24"/>
        </w:rPr>
        <w:t> :</w:t>
      </w:r>
      <w:r w:rsidR="00E3210B" w:rsidRPr="00E3210B">
        <w:rPr>
          <w:rFonts w:ascii="Garamond" w:hAnsi="Garamond"/>
          <w:sz w:val="24"/>
          <w:szCs w:val="24"/>
        </w:rPr>
        <w:t xml:space="preserve"> étude comparative entre Paris et le Cher (1885-1901)</w:t>
      </w:r>
      <w:r w:rsidRPr="008E5B5F">
        <w:rPr>
          <w:rFonts w:ascii="Garamond" w:hAnsi="Garamond"/>
          <w:sz w:val="24"/>
          <w:szCs w:val="24"/>
        </w:rPr>
        <w:t> »</w:t>
      </w:r>
    </w:p>
    <w:p w14:paraId="2EFCDD40" w14:textId="71890D24" w:rsidR="0044661B" w:rsidRDefault="0044661B" w:rsidP="0044661B">
      <w:pPr>
        <w:spacing w:after="120" w:line="276" w:lineRule="auto"/>
        <w:jc w:val="both"/>
        <w:rPr>
          <w:rFonts w:ascii="Garamond" w:hAnsi="Garamond"/>
          <w:sz w:val="24"/>
          <w:szCs w:val="24"/>
        </w:rPr>
      </w:pPr>
      <w:r>
        <w:rPr>
          <w:rFonts w:ascii="Garamond" w:hAnsi="Garamond"/>
          <w:sz w:val="24"/>
          <w:szCs w:val="24"/>
        </w:rPr>
        <w:t>Thomas</w:t>
      </w:r>
      <w:r w:rsidRPr="008E5B5F">
        <w:rPr>
          <w:rFonts w:ascii="Garamond" w:hAnsi="Garamond"/>
          <w:sz w:val="24"/>
          <w:szCs w:val="24"/>
        </w:rPr>
        <w:t xml:space="preserve"> </w:t>
      </w:r>
      <w:r>
        <w:rPr>
          <w:rFonts w:ascii="Garamond" w:hAnsi="Garamond"/>
          <w:smallCaps/>
          <w:sz w:val="24"/>
          <w:szCs w:val="24"/>
        </w:rPr>
        <w:t>Tizot</w:t>
      </w:r>
      <w:r w:rsidRPr="008E5B5F">
        <w:rPr>
          <w:rFonts w:ascii="Garamond" w:hAnsi="Garamond"/>
          <w:sz w:val="24"/>
          <w:szCs w:val="24"/>
        </w:rPr>
        <w:t>, « </w:t>
      </w:r>
      <w:r w:rsidR="007117CD" w:rsidRPr="007117CD">
        <w:rPr>
          <w:rFonts w:ascii="Garamond" w:hAnsi="Garamond"/>
          <w:sz w:val="24"/>
          <w:szCs w:val="24"/>
        </w:rPr>
        <w:t>Une courte expérience du déclin</w:t>
      </w:r>
      <w:r w:rsidR="007117CD">
        <w:rPr>
          <w:rFonts w:ascii="Garamond" w:hAnsi="Garamond"/>
          <w:sz w:val="24"/>
          <w:szCs w:val="24"/>
        </w:rPr>
        <w:t> </w:t>
      </w:r>
      <w:r w:rsidR="007117CD" w:rsidRPr="007117CD">
        <w:rPr>
          <w:rFonts w:ascii="Garamond" w:hAnsi="Garamond"/>
          <w:sz w:val="24"/>
          <w:szCs w:val="24"/>
        </w:rPr>
        <w:t>? Le Parti Socialiste Français, organisation et vies parallèles (1902-1905)</w:t>
      </w:r>
      <w:r w:rsidRPr="008E5B5F">
        <w:rPr>
          <w:rFonts w:ascii="Garamond" w:hAnsi="Garamond"/>
          <w:sz w:val="24"/>
          <w:szCs w:val="24"/>
        </w:rPr>
        <w:t> »</w:t>
      </w:r>
    </w:p>
    <w:p w14:paraId="6BD48035" w14:textId="77777777" w:rsidR="00CE5D97" w:rsidRPr="00CE5D97" w:rsidRDefault="00CE5D97" w:rsidP="00E473E6">
      <w:pPr>
        <w:spacing w:line="240" w:lineRule="auto"/>
        <w:contextualSpacing/>
        <w:jc w:val="both"/>
        <w:rPr>
          <w:rFonts w:ascii="Garamond" w:hAnsi="Garamond"/>
          <w:sz w:val="24"/>
          <w:szCs w:val="24"/>
        </w:rPr>
      </w:pPr>
    </w:p>
    <w:p w14:paraId="1A5CACAB" w14:textId="4283A4E1" w:rsidR="00A35BB9" w:rsidRPr="00BA379B" w:rsidRDefault="00C55E15" w:rsidP="00093503">
      <w:pPr>
        <w:spacing w:line="240" w:lineRule="auto"/>
        <w:jc w:val="both"/>
        <w:rPr>
          <w:rFonts w:ascii="Garamond" w:hAnsi="Garamond"/>
          <w:b/>
          <w:bCs/>
          <w:sz w:val="24"/>
          <w:szCs w:val="24"/>
        </w:rPr>
      </w:pPr>
      <w:r w:rsidRPr="00BA379B">
        <w:rPr>
          <w:rFonts w:ascii="Garamond" w:hAnsi="Garamond"/>
          <w:b/>
          <w:bCs/>
          <w:sz w:val="24"/>
          <w:szCs w:val="24"/>
        </w:rPr>
        <w:t>Séance 5 </w:t>
      </w:r>
      <w:r w:rsidR="0080433A" w:rsidRPr="00BA379B">
        <w:rPr>
          <w:rFonts w:ascii="Garamond" w:hAnsi="Garamond"/>
          <w:b/>
          <w:bCs/>
          <w:sz w:val="24"/>
          <w:szCs w:val="24"/>
        </w:rPr>
        <w:t>(</w:t>
      </w:r>
      <w:r w:rsidR="006A577A">
        <w:rPr>
          <w:rFonts w:ascii="Garamond" w:hAnsi="Garamond"/>
          <w:b/>
          <w:bCs/>
          <w:sz w:val="24"/>
          <w:szCs w:val="24"/>
        </w:rPr>
        <w:t>25</w:t>
      </w:r>
      <w:r w:rsidR="0080433A" w:rsidRPr="00BA379B">
        <w:rPr>
          <w:rFonts w:ascii="Garamond" w:hAnsi="Garamond"/>
          <w:b/>
          <w:bCs/>
          <w:sz w:val="24"/>
          <w:szCs w:val="24"/>
        </w:rPr>
        <w:t>/</w:t>
      </w:r>
      <w:r w:rsidR="006A577A">
        <w:rPr>
          <w:rFonts w:ascii="Garamond" w:hAnsi="Garamond"/>
          <w:b/>
          <w:bCs/>
          <w:sz w:val="24"/>
          <w:szCs w:val="24"/>
        </w:rPr>
        <w:t>2</w:t>
      </w:r>
      <w:r w:rsidR="00A35BB9" w:rsidRPr="00BA379B">
        <w:rPr>
          <w:rFonts w:ascii="Garamond" w:hAnsi="Garamond"/>
          <w:b/>
          <w:bCs/>
          <w:sz w:val="24"/>
          <w:szCs w:val="24"/>
        </w:rPr>
        <w:t>, AF</w:t>
      </w:r>
      <w:r w:rsidR="0080433A" w:rsidRPr="00BA379B">
        <w:rPr>
          <w:rFonts w:ascii="Garamond" w:hAnsi="Garamond"/>
          <w:b/>
          <w:bCs/>
          <w:sz w:val="24"/>
          <w:szCs w:val="24"/>
        </w:rPr>
        <w:t>)</w:t>
      </w:r>
      <w:r w:rsidR="006B562B" w:rsidRPr="00BA379B">
        <w:rPr>
          <w:rFonts w:ascii="Garamond" w:hAnsi="Garamond"/>
          <w:b/>
          <w:bCs/>
          <w:sz w:val="24"/>
          <w:szCs w:val="24"/>
        </w:rPr>
        <w:t> :</w:t>
      </w:r>
      <w:r w:rsidR="00365EA3" w:rsidRPr="00BA379B">
        <w:rPr>
          <w:rFonts w:ascii="Garamond" w:hAnsi="Garamond"/>
          <w:b/>
          <w:bCs/>
          <w:sz w:val="24"/>
          <w:szCs w:val="24"/>
        </w:rPr>
        <w:t xml:space="preserve"> </w:t>
      </w:r>
      <w:r w:rsidR="004D0393" w:rsidRPr="00BA379B">
        <w:rPr>
          <w:rFonts w:ascii="Garamond" w:hAnsi="Garamond"/>
          <w:b/>
          <w:bCs/>
          <w:sz w:val="24"/>
          <w:szCs w:val="24"/>
        </w:rPr>
        <w:t>V</w:t>
      </w:r>
      <w:r w:rsidR="007078D5">
        <w:rPr>
          <w:rFonts w:ascii="Garamond" w:hAnsi="Garamond"/>
          <w:b/>
          <w:bCs/>
          <w:sz w:val="24"/>
          <w:szCs w:val="24"/>
        </w:rPr>
        <w:t>itrines capitales</w:t>
      </w:r>
    </w:p>
    <w:p w14:paraId="450E9FEE" w14:textId="4A9B67E5" w:rsidR="00480361" w:rsidRPr="00BA379B" w:rsidRDefault="007078D5" w:rsidP="00093503">
      <w:pPr>
        <w:spacing w:after="120" w:line="276" w:lineRule="auto"/>
        <w:jc w:val="both"/>
        <w:rPr>
          <w:rFonts w:ascii="Garamond" w:hAnsi="Garamond"/>
          <w:sz w:val="24"/>
          <w:szCs w:val="24"/>
        </w:rPr>
      </w:pPr>
      <w:r w:rsidRPr="00830ABB">
        <w:rPr>
          <w:rFonts w:ascii="Garamond" w:hAnsi="Garamond"/>
          <w:sz w:val="24"/>
          <w:szCs w:val="24"/>
        </w:rPr>
        <w:t xml:space="preserve">Vassily </w:t>
      </w:r>
      <w:proofErr w:type="spellStart"/>
      <w:r w:rsidRPr="00830ABB">
        <w:rPr>
          <w:rFonts w:ascii="Garamond" w:hAnsi="Garamond"/>
          <w:sz w:val="24"/>
          <w:szCs w:val="24"/>
        </w:rPr>
        <w:t>P</w:t>
      </w:r>
      <w:r w:rsidRPr="00830ABB">
        <w:rPr>
          <w:rFonts w:ascii="Garamond" w:hAnsi="Garamond"/>
          <w:smallCaps/>
          <w:sz w:val="24"/>
          <w:szCs w:val="24"/>
        </w:rPr>
        <w:t>lanel</w:t>
      </w:r>
      <w:proofErr w:type="spellEnd"/>
      <w:r w:rsidR="00842033" w:rsidRPr="00830ABB">
        <w:rPr>
          <w:rFonts w:ascii="Garamond" w:hAnsi="Garamond"/>
          <w:sz w:val="24"/>
          <w:szCs w:val="24"/>
        </w:rPr>
        <w:t>, «</w:t>
      </w:r>
      <w:r w:rsidR="00830ABB">
        <w:rPr>
          <w:rFonts w:ascii="Garamond" w:hAnsi="Garamond"/>
          <w:sz w:val="24"/>
          <w:szCs w:val="24"/>
        </w:rPr>
        <w:t> </w:t>
      </w:r>
      <w:r w:rsidR="00830ABB" w:rsidRPr="00830ABB">
        <w:rPr>
          <w:rFonts w:ascii="Garamond" w:hAnsi="Garamond"/>
          <w:sz w:val="24"/>
          <w:szCs w:val="24"/>
        </w:rPr>
        <w:t xml:space="preserve">Avifaune exotique en France : </w:t>
      </w:r>
      <w:r w:rsidR="00830ABB">
        <w:rPr>
          <w:rFonts w:ascii="Garamond" w:hAnsi="Garamond"/>
          <w:sz w:val="24"/>
          <w:szCs w:val="24"/>
        </w:rPr>
        <w:t>a</w:t>
      </w:r>
      <w:r w:rsidR="00830ABB" w:rsidRPr="00830ABB">
        <w:rPr>
          <w:rFonts w:ascii="Garamond" w:hAnsi="Garamond"/>
          <w:sz w:val="24"/>
          <w:szCs w:val="24"/>
        </w:rPr>
        <w:t>cclimatation, captivité et agrément (</w:t>
      </w:r>
      <w:r w:rsidR="00830ABB">
        <w:rPr>
          <w:rFonts w:ascii="Garamond" w:hAnsi="Garamond"/>
          <w:sz w:val="24"/>
          <w:szCs w:val="24"/>
        </w:rPr>
        <w:t xml:space="preserve">années </w:t>
      </w:r>
      <w:r w:rsidR="00830ABB" w:rsidRPr="00830ABB">
        <w:rPr>
          <w:rFonts w:ascii="Garamond" w:hAnsi="Garamond"/>
          <w:sz w:val="24"/>
          <w:szCs w:val="24"/>
        </w:rPr>
        <w:t>18</w:t>
      </w:r>
      <w:r w:rsidR="00830ABB">
        <w:rPr>
          <w:rFonts w:ascii="Garamond" w:hAnsi="Garamond"/>
          <w:sz w:val="24"/>
          <w:szCs w:val="24"/>
        </w:rPr>
        <w:t>30</w:t>
      </w:r>
      <w:r w:rsidR="00830ABB" w:rsidRPr="00830ABB">
        <w:rPr>
          <w:rFonts w:ascii="Garamond" w:hAnsi="Garamond"/>
          <w:sz w:val="24"/>
          <w:szCs w:val="24"/>
        </w:rPr>
        <w:t>- années 1920</w:t>
      </w:r>
      <w:r w:rsidR="00842033" w:rsidRPr="00830ABB">
        <w:rPr>
          <w:rFonts w:ascii="Garamond" w:hAnsi="Garamond"/>
          <w:sz w:val="24"/>
          <w:szCs w:val="24"/>
        </w:rPr>
        <w:t> »</w:t>
      </w:r>
    </w:p>
    <w:p w14:paraId="1A96CCF4" w14:textId="1CADF0F5" w:rsidR="007A6777" w:rsidRPr="00BA379B" w:rsidRDefault="007078D5" w:rsidP="00093503">
      <w:pPr>
        <w:spacing w:after="120" w:line="276" w:lineRule="auto"/>
        <w:jc w:val="both"/>
        <w:rPr>
          <w:rFonts w:ascii="Garamond" w:hAnsi="Garamond"/>
          <w:sz w:val="24"/>
          <w:szCs w:val="24"/>
        </w:rPr>
      </w:pPr>
      <w:r>
        <w:rPr>
          <w:rFonts w:ascii="Garamond" w:hAnsi="Garamond"/>
          <w:sz w:val="24"/>
          <w:szCs w:val="24"/>
        </w:rPr>
        <w:lastRenderedPageBreak/>
        <w:t>Tom</w:t>
      </w:r>
      <w:r w:rsidR="00842033" w:rsidRPr="00BA379B">
        <w:rPr>
          <w:rFonts w:ascii="Garamond" w:hAnsi="Garamond"/>
          <w:sz w:val="24"/>
          <w:szCs w:val="24"/>
        </w:rPr>
        <w:t> </w:t>
      </w:r>
      <w:r>
        <w:rPr>
          <w:rFonts w:ascii="Garamond" w:hAnsi="Garamond"/>
          <w:smallCaps/>
          <w:sz w:val="24"/>
          <w:szCs w:val="24"/>
        </w:rPr>
        <w:t>Berger</w:t>
      </w:r>
      <w:r w:rsidR="00842033" w:rsidRPr="00BA379B">
        <w:rPr>
          <w:rFonts w:ascii="Garamond" w:hAnsi="Garamond"/>
          <w:sz w:val="24"/>
          <w:szCs w:val="24"/>
        </w:rPr>
        <w:t>, « </w:t>
      </w:r>
      <w:r w:rsidR="00B1543D">
        <w:rPr>
          <w:rFonts w:ascii="Garamond" w:hAnsi="Garamond"/>
          <w:sz w:val="24"/>
          <w:szCs w:val="24"/>
        </w:rPr>
        <w:t>L</w:t>
      </w:r>
      <w:r w:rsidR="00B1543D" w:rsidRPr="00B1543D">
        <w:rPr>
          <w:rFonts w:ascii="Garamond" w:hAnsi="Garamond"/>
          <w:sz w:val="24"/>
          <w:szCs w:val="24"/>
        </w:rPr>
        <w:t>es usages politiques de l</w:t>
      </w:r>
      <w:r w:rsidR="00BA178D">
        <w:rPr>
          <w:rFonts w:ascii="Garamond" w:hAnsi="Garamond"/>
          <w:sz w:val="24"/>
          <w:szCs w:val="24"/>
        </w:rPr>
        <w:t>’</w:t>
      </w:r>
      <w:r w:rsidR="00B1543D" w:rsidRPr="00B1543D">
        <w:rPr>
          <w:rFonts w:ascii="Garamond" w:hAnsi="Garamond"/>
          <w:sz w:val="24"/>
          <w:szCs w:val="24"/>
        </w:rPr>
        <w:t>Exposition universelle de 1878</w:t>
      </w:r>
      <w:r w:rsidR="00842033" w:rsidRPr="00BA379B">
        <w:rPr>
          <w:rFonts w:ascii="Garamond" w:hAnsi="Garamond"/>
          <w:sz w:val="24"/>
          <w:szCs w:val="24"/>
        </w:rPr>
        <w:t> »</w:t>
      </w:r>
    </w:p>
    <w:p w14:paraId="45A478C7" w14:textId="77777777" w:rsidR="00093503" w:rsidRDefault="00093503" w:rsidP="00093503">
      <w:pPr>
        <w:spacing w:after="120" w:line="240" w:lineRule="auto"/>
        <w:jc w:val="both"/>
        <w:rPr>
          <w:rFonts w:ascii="Garamond" w:hAnsi="Garamond"/>
          <w:sz w:val="24"/>
          <w:szCs w:val="24"/>
        </w:rPr>
      </w:pPr>
    </w:p>
    <w:p w14:paraId="26417699" w14:textId="24FD7C00" w:rsidR="00C55E15" w:rsidRPr="00E07793" w:rsidRDefault="00C55E15" w:rsidP="00093503">
      <w:pPr>
        <w:spacing w:line="240" w:lineRule="auto"/>
        <w:jc w:val="both"/>
        <w:rPr>
          <w:rFonts w:ascii="Garamond" w:hAnsi="Garamond"/>
          <w:b/>
          <w:bCs/>
          <w:sz w:val="24"/>
          <w:szCs w:val="24"/>
        </w:rPr>
      </w:pPr>
      <w:r w:rsidRPr="00E07793">
        <w:rPr>
          <w:rFonts w:ascii="Garamond" w:hAnsi="Garamond"/>
          <w:b/>
          <w:bCs/>
          <w:sz w:val="24"/>
          <w:szCs w:val="24"/>
        </w:rPr>
        <w:t>Séance 6</w:t>
      </w:r>
      <w:r w:rsidR="0080433A" w:rsidRPr="00E07793">
        <w:rPr>
          <w:rFonts w:ascii="Garamond" w:hAnsi="Garamond"/>
          <w:b/>
          <w:bCs/>
          <w:sz w:val="24"/>
          <w:szCs w:val="24"/>
        </w:rPr>
        <w:t xml:space="preserve"> (</w:t>
      </w:r>
      <w:r w:rsidR="00C5081C" w:rsidRPr="00E07793">
        <w:rPr>
          <w:rFonts w:ascii="Garamond" w:hAnsi="Garamond"/>
          <w:b/>
          <w:bCs/>
          <w:sz w:val="24"/>
          <w:szCs w:val="24"/>
        </w:rPr>
        <w:t>1</w:t>
      </w:r>
      <w:r w:rsidR="006A577A">
        <w:rPr>
          <w:rFonts w:ascii="Garamond" w:hAnsi="Garamond"/>
          <w:b/>
          <w:bCs/>
          <w:sz w:val="24"/>
          <w:szCs w:val="24"/>
        </w:rPr>
        <w:t>1</w:t>
      </w:r>
      <w:r w:rsidR="0080433A" w:rsidRPr="00E07793">
        <w:rPr>
          <w:rFonts w:ascii="Garamond" w:hAnsi="Garamond"/>
          <w:b/>
          <w:bCs/>
          <w:sz w:val="24"/>
          <w:szCs w:val="24"/>
        </w:rPr>
        <w:t>/</w:t>
      </w:r>
      <w:r w:rsidR="00C5081C" w:rsidRPr="00E07793">
        <w:rPr>
          <w:rFonts w:ascii="Garamond" w:hAnsi="Garamond"/>
          <w:b/>
          <w:bCs/>
          <w:sz w:val="24"/>
          <w:szCs w:val="24"/>
        </w:rPr>
        <w:t>3</w:t>
      </w:r>
      <w:r w:rsidR="00A00A34" w:rsidRPr="00E07793">
        <w:rPr>
          <w:rFonts w:ascii="Garamond" w:hAnsi="Garamond"/>
          <w:b/>
          <w:bCs/>
          <w:sz w:val="24"/>
          <w:szCs w:val="24"/>
        </w:rPr>
        <w:t>, AF</w:t>
      </w:r>
      <w:r w:rsidR="0080433A" w:rsidRPr="00E07793">
        <w:rPr>
          <w:rFonts w:ascii="Garamond" w:hAnsi="Garamond"/>
          <w:b/>
          <w:bCs/>
          <w:sz w:val="24"/>
          <w:szCs w:val="24"/>
        </w:rPr>
        <w:t>)</w:t>
      </w:r>
      <w:r w:rsidRPr="00E07793">
        <w:rPr>
          <w:rFonts w:ascii="Garamond" w:hAnsi="Garamond"/>
          <w:b/>
          <w:bCs/>
          <w:sz w:val="24"/>
          <w:szCs w:val="24"/>
        </w:rPr>
        <w:t> :</w:t>
      </w:r>
      <w:r w:rsidR="00E07793" w:rsidRPr="00E07793">
        <w:rPr>
          <w:rFonts w:ascii="Garamond" w:hAnsi="Garamond"/>
          <w:b/>
          <w:bCs/>
          <w:sz w:val="24"/>
          <w:szCs w:val="24"/>
        </w:rPr>
        <w:t xml:space="preserve"> </w:t>
      </w:r>
      <w:r w:rsidR="00CE4CAB">
        <w:rPr>
          <w:rFonts w:ascii="Garamond" w:hAnsi="Garamond"/>
          <w:b/>
          <w:bCs/>
          <w:sz w:val="24"/>
          <w:szCs w:val="24"/>
        </w:rPr>
        <w:t>Meurtres de femmes</w:t>
      </w:r>
    </w:p>
    <w:p w14:paraId="7E2408F2" w14:textId="1576F760" w:rsidR="00480361" w:rsidRPr="00E07793" w:rsidRDefault="00047561" w:rsidP="00093503">
      <w:pPr>
        <w:spacing w:after="120" w:line="276" w:lineRule="auto"/>
        <w:jc w:val="both"/>
        <w:rPr>
          <w:rFonts w:ascii="Garamond" w:hAnsi="Garamond"/>
          <w:sz w:val="24"/>
          <w:szCs w:val="24"/>
        </w:rPr>
      </w:pPr>
      <w:r>
        <w:rPr>
          <w:rFonts w:ascii="Garamond" w:hAnsi="Garamond"/>
          <w:sz w:val="24"/>
          <w:szCs w:val="24"/>
        </w:rPr>
        <w:t>Lila-Rose</w:t>
      </w:r>
      <w:r w:rsidR="00D21778" w:rsidRPr="00E07793">
        <w:rPr>
          <w:rFonts w:ascii="Garamond" w:hAnsi="Garamond"/>
          <w:sz w:val="24"/>
          <w:szCs w:val="24"/>
        </w:rPr>
        <w:t> </w:t>
      </w:r>
      <w:r>
        <w:rPr>
          <w:rFonts w:ascii="Garamond" w:hAnsi="Garamond"/>
          <w:smallCaps/>
          <w:sz w:val="24"/>
          <w:szCs w:val="24"/>
        </w:rPr>
        <w:t>Choisy-Bourgade</w:t>
      </w:r>
      <w:r w:rsidR="00365EA3" w:rsidRPr="00E07793">
        <w:rPr>
          <w:rFonts w:ascii="Garamond" w:hAnsi="Garamond"/>
          <w:sz w:val="24"/>
          <w:szCs w:val="24"/>
        </w:rPr>
        <w:t>, « </w:t>
      </w:r>
      <w:r w:rsidR="00983478" w:rsidRPr="00983478">
        <w:rPr>
          <w:rFonts w:ascii="Garamond" w:hAnsi="Garamond"/>
          <w:sz w:val="24"/>
          <w:szCs w:val="24"/>
        </w:rPr>
        <w:t>Les tueurs de femmes</w:t>
      </w:r>
      <w:r w:rsidR="00983478">
        <w:rPr>
          <w:rFonts w:ascii="Garamond" w:hAnsi="Garamond"/>
          <w:sz w:val="24"/>
          <w:szCs w:val="24"/>
        </w:rPr>
        <w:t>. A</w:t>
      </w:r>
      <w:r w:rsidR="00983478" w:rsidRPr="00983478">
        <w:rPr>
          <w:rFonts w:ascii="Garamond" w:hAnsi="Garamond"/>
          <w:sz w:val="24"/>
          <w:szCs w:val="24"/>
        </w:rPr>
        <w:t>utopsie d’un imaginaire criminel</w:t>
      </w:r>
      <w:r w:rsidR="00983478">
        <w:rPr>
          <w:rFonts w:ascii="Garamond" w:hAnsi="Garamond"/>
          <w:sz w:val="24"/>
          <w:szCs w:val="24"/>
        </w:rPr>
        <w:t xml:space="preserve"> (fin </w:t>
      </w:r>
      <w:r w:rsidR="00983478" w:rsidRPr="00983478">
        <w:rPr>
          <w:rFonts w:ascii="Garamond" w:hAnsi="Garamond"/>
          <w:sz w:val="24"/>
          <w:szCs w:val="24"/>
        </w:rPr>
        <w:t>XIX</w:t>
      </w:r>
      <w:r w:rsidR="00983478" w:rsidRPr="00983478">
        <w:rPr>
          <w:rFonts w:ascii="Garamond" w:hAnsi="Garamond"/>
          <w:sz w:val="24"/>
          <w:szCs w:val="24"/>
          <w:vertAlign w:val="superscript"/>
        </w:rPr>
        <w:t>e</w:t>
      </w:r>
      <w:r w:rsidR="00983478">
        <w:rPr>
          <w:rFonts w:ascii="Garamond" w:hAnsi="Garamond"/>
          <w:sz w:val="24"/>
          <w:szCs w:val="24"/>
        </w:rPr>
        <w:t xml:space="preserve"> - </w:t>
      </w:r>
      <w:r w:rsidR="00983478" w:rsidRPr="00983478">
        <w:rPr>
          <w:rFonts w:ascii="Garamond" w:hAnsi="Garamond"/>
          <w:sz w:val="24"/>
          <w:szCs w:val="24"/>
        </w:rPr>
        <w:t>début XX</w:t>
      </w:r>
      <w:r w:rsidR="00983478" w:rsidRPr="00983478">
        <w:rPr>
          <w:rFonts w:ascii="Garamond" w:hAnsi="Garamond"/>
          <w:sz w:val="24"/>
          <w:szCs w:val="24"/>
          <w:vertAlign w:val="superscript"/>
        </w:rPr>
        <w:t>e</w:t>
      </w:r>
      <w:r w:rsidR="00983478">
        <w:rPr>
          <w:rFonts w:ascii="Garamond" w:hAnsi="Garamond"/>
          <w:sz w:val="24"/>
          <w:szCs w:val="24"/>
        </w:rPr>
        <w:t xml:space="preserve"> siècle)</w:t>
      </w:r>
      <w:r w:rsidR="00365EA3" w:rsidRPr="00E07793">
        <w:rPr>
          <w:rFonts w:ascii="Garamond" w:hAnsi="Garamond"/>
          <w:sz w:val="24"/>
          <w:szCs w:val="24"/>
        </w:rPr>
        <w:t> »</w:t>
      </w:r>
    </w:p>
    <w:p w14:paraId="4CA7AE58" w14:textId="1C306FD8" w:rsidR="00365EA3" w:rsidRPr="00EC4EF6" w:rsidRDefault="00CE4CAB" w:rsidP="00093503">
      <w:pPr>
        <w:spacing w:after="120" w:line="276" w:lineRule="auto"/>
        <w:jc w:val="both"/>
        <w:rPr>
          <w:rFonts w:ascii="Garamond" w:hAnsi="Garamond"/>
          <w:smallCaps/>
          <w:sz w:val="24"/>
          <w:szCs w:val="24"/>
        </w:rPr>
      </w:pPr>
      <w:r>
        <w:rPr>
          <w:rFonts w:ascii="Garamond" w:hAnsi="Garamond"/>
          <w:sz w:val="24"/>
          <w:szCs w:val="24"/>
        </w:rPr>
        <w:t>Jeanne</w:t>
      </w:r>
      <w:r w:rsidR="00D21778" w:rsidRPr="00EC4EF6">
        <w:rPr>
          <w:rFonts w:ascii="Garamond" w:hAnsi="Garamond"/>
          <w:sz w:val="24"/>
          <w:szCs w:val="24"/>
        </w:rPr>
        <w:t> </w:t>
      </w:r>
      <w:r>
        <w:rPr>
          <w:rFonts w:ascii="Garamond" w:hAnsi="Garamond"/>
          <w:smallCaps/>
          <w:sz w:val="24"/>
          <w:szCs w:val="24"/>
        </w:rPr>
        <w:t>Dubos</w:t>
      </w:r>
      <w:r w:rsidR="00365EA3" w:rsidRPr="00EC4EF6">
        <w:rPr>
          <w:rFonts w:ascii="Garamond" w:hAnsi="Garamond"/>
          <w:sz w:val="24"/>
          <w:szCs w:val="24"/>
        </w:rPr>
        <w:t>, « </w:t>
      </w:r>
      <w:r w:rsidR="00577036" w:rsidRPr="00577036">
        <w:rPr>
          <w:rFonts w:ascii="Garamond" w:hAnsi="Garamond"/>
          <w:sz w:val="24"/>
          <w:szCs w:val="24"/>
        </w:rPr>
        <w:t>Le “larbin assassin”</w:t>
      </w:r>
      <w:r w:rsidR="00577036">
        <w:rPr>
          <w:rFonts w:ascii="Garamond" w:hAnsi="Garamond"/>
          <w:sz w:val="24"/>
          <w:szCs w:val="24"/>
        </w:rPr>
        <w:t> </w:t>
      </w:r>
      <w:r w:rsidR="00577036" w:rsidRPr="00577036">
        <w:rPr>
          <w:rFonts w:ascii="Garamond" w:hAnsi="Garamond"/>
          <w:sz w:val="24"/>
          <w:szCs w:val="24"/>
        </w:rPr>
        <w:t>: le cas de l</w:t>
      </w:r>
      <w:r w:rsidR="00577036">
        <w:rPr>
          <w:rFonts w:ascii="Garamond" w:hAnsi="Garamond"/>
          <w:sz w:val="24"/>
          <w:szCs w:val="24"/>
        </w:rPr>
        <w:t>’</w:t>
      </w:r>
      <w:r w:rsidR="00577036" w:rsidRPr="00577036">
        <w:rPr>
          <w:rFonts w:ascii="Garamond" w:hAnsi="Garamond"/>
          <w:sz w:val="24"/>
          <w:szCs w:val="24"/>
        </w:rPr>
        <w:t>affaire de la rue de Sèze dans les discours sur la domesticité (années 1880 - années 1910)</w:t>
      </w:r>
      <w:r w:rsidR="00365EA3" w:rsidRPr="00EC4EF6">
        <w:rPr>
          <w:rFonts w:ascii="Garamond" w:hAnsi="Garamond"/>
          <w:sz w:val="24"/>
          <w:szCs w:val="24"/>
        </w:rPr>
        <w:t> »</w:t>
      </w:r>
    </w:p>
    <w:p w14:paraId="425F796A" w14:textId="77777777" w:rsidR="00365EA3" w:rsidRPr="00D747F4" w:rsidRDefault="00365EA3" w:rsidP="007C599D">
      <w:pPr>
        <w:spacing w:line="240" w:lineRule="auto"/>
        <w:contextualSpacing/>
        <w:jc w:val="both"/>
        <w:rPr>
          <w:rFonts w:ascii="Garamond" w:hAnsi="Garamond"/>
          <w:sz w:val="24"/>
          <w:szCs w:val="24"/>
        </w:rPr>
      </w:pPr>
    </w:p>
    <w:p w14:paraId="2A0541A1" w14:textId="61E172C5" w:rsidR="00C55E15" w:rsidRPr="000D4300" w:rsidRDefault="00C55E15" w:rsidP="00093503">
      <w:pPr>
        <w:spacing w:line="240" w:lineRule="auto"/>
        <w:jc w:val="both"/>
        <w:rPr>
          <w:rFonts w:ascii="Garamond" w:hAnsi="Garamond"/>
          <w:b/>
          <w:bCs/>
          <w:sz w:val="24"/>
          <w:szCs w:val="24"/>
        </w:rPr>
      </w:pPr>
      <w:r w:rsidRPr="000D4300">
        <w:rPr>
          <w:rFonts w:ascii="Garamond" w:hAnsi="Garamond"/>
          <w:b/>
          <w:bCs/>
          <w:sz w:val="24"/>
          <w:szCs w:val="24"/>
        </w:rPr>
        <w:t>Séance 7</w:t>
      </w:r>
      <w:r w:rsidR="00204C64">
        <w:rPr>
          <w:rFonts w:ascii="Garamond" w:hAnsi="Garamond"/>
          <w:b/>
          <w:bCs/>
          <w:sz w:val="24"/>
          <w:szCs w:val="24"/>
        </w:rPr>
        <w:t xml:space="preserve"> </w:t>
      </w:r>
      <w:r w:rsidR="0080433A" w:rsidRPr="000D4300">
        <w:rPr>
          <w:rFonts w:ascii="Garamond" w:hAnsi="Garamond"/>
          <w:b/>
          <w:bCs/>
          <w:sz w:val="24"/>
          <w:szCs w:val="24"/>
        </w:rPr>
        <w:t>(</w:t>
      </w:r>
      <w:r w:rsidR="006A577A">
        <w:rPr>
          <w:rFonts w:ascii="Garamond" w:hAnsi="Garamond"/>
          <w:b/>
          <w:bCs/>
          <w:sz w:val="24"/>
          <w:szCs w:val="24"/>
        </w:rPr>
        <w:t>18</w:t>
      </w:r>
      <w:r w:rsidR="0080433A" w:rsidRPr="000D4300">
        <w:rPr>
          <w:rFonts w:ascii="Garamond" w:hAnsi="Garamond"/>
          <w:b/>
          <w:bCs/>
          <w:sz w:val="24"/>
          <w:szCs w:val="24"/>
        </w:rPr>
        <w:t>/</w:t>
      </w:r>
      <w:r w:rsidR="00C5081C">
        <w:rPr>
          <w:rFonts w:ascii="Garamond" w:hAnsi="Garamond"/>
          <w:b/>
          <w:bCs/>
          <w:sz w:val="24"/>
          <w:szCs w:val="24"/>
        </w:rPr>
        <w:t>3</w:t>
      </w:r>
      <w:r w:rsidR="00204C64">
        <w:rPr>
          <w:rFonts w:ascii="Garamond" w:hAnsi="Garamond"/>
          <w:b/>
          <w:bCs/>
          <w:sz w:val="24"/>
          <w:szCs w:val="24"/>
        </w:rPr>
        <w:t>, AF</w:t>
      </w:r>
      <w:r w:rsidR="0080433A" w:rsidRPr="000D4300">
        <w:rPr>
          <w:rFonts w:ascii="Garamond" w:hAnsi="Garamond"/>
          <w:b/>
          <w:bCs/>
          <w:sz w:val="24"/>
          <w:szCs w:val="24"/>
        </w:rPr>
        <w:t>)</w:t>
      </w:r>
      <w:r w:rsidR="00204C64">
        <w:rPr>
          <w:rFonts w:ascii="Garamond" w:hAnsi="Garamond"/>
          <w:b/>
          <w:bCs/>
          <w:sz w:val="24"/>
          <w:szCs w:val="24"/>
        </w:rPr>
        <w:t> </w:t>
      </w:r>
      <w:r w:rsidRPr="000D4300">
        <w:rPr>
          <w:rFonts w:ascii="Garamond" w:hAnsi="Garamond"/>
          <w:b/>
          <w:bCs/>
          <w:sz w:val="24"/>
          <w:szCs w:val="24"/>
        </w:rPr>
        <w:t>:</w:t>
      </w:r>
      <w:r w:rsidR="0080433A" w:rsidRPr="000D4300">
        <w:rPr>
          <w:rFonts w:ascii="Garamond" w:hAnsi="Garamond"/>
          <w:b/>
          <w:bCs/>
          <w:sz w:val="24"/>
          <w:szCs w:val="24"/>
        </w:rPr>
        <w:t xml:space="preserve"> </w:t>
      </w:r>
      <w:r w:rsidR="00AB389B">
        <w:rPr>
          <w:rFonts w:ascii="Garamond" w:hAnsi="Garamond"/>
          <w:b/>
          <w:bCs/>
          <w:sz w:val="24"/>
          <w:szCs w:val="24"/>
        </w:rPr>
        <w:t>La violence en débat</w:t>
      </w:r>
    </w:p>
    <w:p w14:paraId="6FB876D2" w14:textId="3D1E6E88" w:rsidR="007078D5" w:rsidRPr="00E07793" w:rsidRDefault="00AB389B" w:rsidP="007078D5">
      <w:pPr>
        <w:spacing w:after="120" w:line="276" w:lineRule="auto"/>
        <w:jc w:val="both"/>
        <w:rPr>
          <w:rFonts w:ascii="Garamond" w:hAnsi="Garamond"/>
          <w:sz w:val="24"/>
          <w:szCs w:val="24"/>
        </w:rPr>
      </w:pPr>
      <w:r>
        <w:rPr>
          <w:rFonts w:ascii="Garamond" w:hAnsi="Garamond"/>
          <w:sz w:val="24"/>
          <w:szCs w:val="24"/>
        </w:rPr>
        <w:t>Catherine</w:t>
      </w:r>
      <w:r w:rsidR="007078D5" w:rsidRPr="00E07793">
        <w:rPr>
          <w:rFonts w:ascii="Garamond" w:hAnsi="Garamond"/>
          <w:sz w:val="24"/>
          <w:szCs w:val="24"/>
        </w:rPr>
        <w:t> </w:t>
      </w:r>
      <w:r w:rsidR="007078D5" w:rsidRPr="00D1115B">
        <w:rPr>
          <w:rFonts w:ascii="Garamond" w:hAnsi="Garamond"/>
          <w:smallCaps/>
          <w:sz w:val="24"/>
          <w:szCs w:val="24"/>
        </w:rPr>
        <w:t>B</w:t>
      </w:r>
      <w:r>
        <w:rPr>
          <w:rFonts w:ascii="Garamond" w:hAnsi="Garamond"/>
          <w:smallCaps/>
          <w:sz w:val="24"/>
          <w:szCs w:val="24"/>
        </w:rPr>
        <w:t>erecou</w:t>
      </w:r>
      <w:r w:rsidR="007078D5" w:rsidRPr="00E07793">
        <w:rPr>
          <w:rFonts w:ascii="Garamond" w:hAnsi="Garamond"/>
          <w:sz w:val="24"/>
          <w:szCs w:val="24"/>
        </w:rPr>
        <w:t>, « </w:t>
      </w:r>
      <w:r w:rsidR="00144244">
        <w:rPr>
          <w:rFonts w:ascii="Garamond" w:hAnsi="Garamond"/>
          <w:sz w:val="24"/>
          <w:szCs w:val="24"/>
        </w:rPr>
        <w:t>Violence, exil et socialisme chez Joseph Déjacque</w:t>
      </w:r>
      <w:r w:rsidR="007078D5" w:rsidRPr="00E07793">
        <w:rPr>
          <w:rFonts w:ascii="Garamond" w:hAnsi="Garamond"/>
          <w:sz w:val="24"/>
          <w:szCs w:val="24"/>
        </w:rPr>
        <w:t> »</w:t>
      </w:r>
    </w:p>
    <w:p w14:paraId="12B34869" w14:textId="751DC138" w:rsidR="007078D5" w:rsidRPr="00EC4EF6" w:rsidRDefault="00AB389B" w:rsidP="007078D5">
      <w:pPr>
        <w:spacing w:after="120" w:line="276" w:lineRule="auto"/>
        <w:jc w:val="both"/>
        <w:rPr>
          <w:rFonts w:ascii="Garamond" w:hAnsi="Garamond"/>
          <w:smallCaps/>
          <w:sz w:val="24"/>
          <w:szCs w:val="24"/>
        </w:rPr>
      </w:pPr>
      <w:r w:rsidRPr="000F2F77">
        <w:rPr>
          <w:rFonts w:ascii="Garamond" w:hAnsi="Garamond"/>
          <w:sz w:val="24"/>
          <w:szCs w:val="24"/>
        </w:rPr>
        <w:t>Félix</w:t>
      </w:r>
      <w:r w:rsidR="007078D5" w:rsidRPr="000F2F77">
        <w:rPr>
          <w:rFonts w:ascii="Garamond" w:hAnsi="Garamond"/>
          <w:sz w:val="24"/>
          <w:szCs w:val="24"/>
        </w:rPr>
        <w:t> </w:t>
      </w:r>
      <w:r w:rsidRPr="000F2F77">
        <w:rPr>
          <w:rFonts w:ascii="Garamond" w:hAnsi="Garamond"/>
          <w:smallCaps/>
          <w:sz w:val="24"/>
          <w:szCs w:val="24"/>
        </w:rPr>
        <w:t>David</w:t>
      </w:r>
      <w:r w:rsidR="007078D5" w:rsidRPr="000F2F77">
        <w:rPr>
          <w:rFonts w:ascii="Garamond" w:hAnsi="Garamond"/>
          <w:sz w:val="24"/>
          <w:szCs w:val="24"/>
        </w:rPr>
        <w:t>, « </w:t>
      </w:r>
      <w:r w:rsidR="000F2F77" w:rsidRPr="000F2F77">
        <w:rPr>
          <w:rFonts w:ascii="Garamond" w:hAnsi="Garamond"/>
          <w:sz w:val="24"/>
          <w:szCs w:val="24"/>
        </w:rPr>
        <w:t>Dire les violences policières, 1870-1914</w:t>
      </w:r>
      <w:r w:rsidR="007078D5" w:rsidRPr="000F2F77">
        <w:rPr>
          <w:rFonts w:ascii="Garamond" w:hAnsi="Garamond"/>
          <w:sz w:val="24"/>
          <w:szCs w:val="24"/>
        </w:rPr>
        <w:t> »</w:t>
      </w:r>
    </w:p>
    <w:p w14:paraId="509C3BE3" w14:textId="77777777" w:rsidR="000D4300" w:rsidRPr="000D4300" w:rsidRDefault="000D4300" w:rsidP="00E2346E">
      <w:pPr>
        <w:contextualSpacing/>
        <w:jc w:val="both"/>
        <w:rPr>
          <w:rFonts w:ascii="Garamond" w:hAnsi="Garamond"/>
          <w:sz w:val="24"/>
          <w:szCs w:val="24"/>
        </w:rPr>
      </w:pPr>
    </w:p>
    <w:p w14:paraId="14B260B7" w14:textId="175DFD2F" w:rsidR="00C55E15" w:rsidRPr="00651ECE" w:rsidRDefault="00C55E15" w:rsidP="00093503">
      <w:pPr>
        <w:spacing w:line="240" w:lineRule="auto"/>
        <w:jc w:val="both"/>
        <w:rPr>
          <w:rFonts w:ascii="Garamond" w:hAnsi="Garamond"/>
          <w:b/>
          <w:bCs/>
          <w:sz w:val="24"/>
          <w:szCs w:val="24"/>
        </w:rPr>
      </w:pPr>
      <w:r w:rsidRPr="0077020E">
        <w:rPr>
          <w:rFonts w:ascii="Garamond" w:hAnsi="Garamond"/>
          <w:b/>
          <w:bCs/>
          <w:sz w:val="24"/>
          <w:szCs w:val="24"/>
        </w:rPr>
        <w:t>Séance 8 </w:t>
      </w:r>
      <w:r w:rsidR="0080433A" w:rsidRPr="0077020E">
        <w:rPr>
          <w:rFonts w:ascii="Garamond" w:hAnsi="Garamond"/>
          <w:b/>
          <w:bCs/>
          <w:sz w:val="24"/>
          <w:szCs w:val="24"/>
        </w:rPr>
        <w:t>(</w:t>
      </w:r>
      <w:r w:rsidR="005B46E2" w:rsidRPr="0077020E">
        <w:rPr>
          <w:rFonts w:ascii="Garamond" w:hAnsi="Garamond"/>
          <w:b/>
          <w:bCs/>
          <w:sz w:val="24"/>
          <w:szCs w:val="24"/>
        </w:rPr>
        <w:t>2</w:t>
      </w:r>
      <w:r w:rsidR="006A577A">
        <w:rPr>
          <w:rFonts w:ascii="Garamond" w:hAnsi="Garamond"/>
          <w:b/>
          <w:bCs/>
          <w:sz w:val="24"/>
          <w:szCs w:val="24"/>
        </w:rPr>
        <w:t>5</w:t>
      </w:r>
      <w:r w:rsidR="0080433A" w:rsidRPr="0077020E">
        <w:rPr>
          <w:rFonts w:ascii="Garamond" w:hAnsi="Garamond"/>
          <w:b/>
          <w:bCs/>
          <w:sz w:val="24"/>
          <w:szCs w:val="24"/>
        </w:rPr>
        <w:t>/</w:t>
      </w:r>
      <w:r w:rsidR="005B46E2" w:rsidRPr="0077020E">
        <w:rPr>
          <w:rFonts w:ascii="Garamond" w:hAnsi="Garamond"/>
          <w:b/>
          <w:bCs/>
          <w:sz w:val="24"/>
          <w:szCs w:val="24"/>
        </w:rPr>
        <w:t>3</w:t>
      </w:r>
      <w:r w:rsidR="00CE0E45" w:rsidRPr="0077020E">
        <w:rPr>
          <w:rFonts w:ascii="Garamond" w:hAnsi="Garamond"/>
          <w:b/>
          <w:bCs/>
          <w:sz w:val="24"/>
          <w:szCs w:val="24"/>
        </w:rPr>
        <w:t>, AF</w:t>
      </w:r>
      <w:r w:rsidR="0080433A" w:rsidRPr="0077020E">
        <w:rPr>
          <w:rFonts w:ascii="Garamond" w:hAnsi="Garamond"/>
          <w:b/>
          <w:bCs/>
          <w:sz w:val="24"/>
          <w:szCs w:val="24"/>
        </w:rPr>
        <w:t>)</w:t>
      </w:r>
      <w:r w:rsidR="00CE0E45" w:rsidRPr="0077020E">
        <w:rPr>
          <w:rFonts w:ascii="Garamond" w:hAnsi="Garamond"/>
          <w:b/>
          <w:bCs/>
          <w:sz w:val="24"/>
          <w:szCs w:val="24"/>
        </w:rPr>
        <w:t> </w:t>
      </w:r>
      <w:r w:rsidRPr="0077020E">
        <w:rPr>
          <w:rFonts w:ascii="Garamond" w:hAnsi="Garamond"/>
          <w:b/>
          <w:bCs/>
          <w:sz w:val="24"/>
          <w:szCs w:val="24"/>
        </w:rPr>
        <w:t>:</w:t>
      </w:r>
      <w:r w:rsidR="002202EE" w:rsidRPr="0077020E">
        <w:rPr>
          <w:rFonts w:ascii="Garamond" w:hAnsi="Garamond"/>
          <w:b/>
          <w:bCs/>
          <w:sz w:val="24"/>
          <w:szCs w:val="24"/>
        </w:rPr>
        <w:t xml:space="preserve"> </w:t>
      </w:r>
      <w:r w:rsidR="00AB389B">
        <w:rPr>
          <w:rFonts w:ascii="Garamond" w:hAnsi="Garamond"/>
          <w:b/>
          <w:bCs/>
          <w:sz w:val="24"/>
          <w:szCs w:val="24"/>
        </w:rPr>
        <w:t>Enfances populaires</w:t>
      </w:r>
    </w:p>
    <w:p w14:paraId="77CDD44A" w14:textId="02B723CF" w:rsidR="0077020E" w:rsidRPr="0077020E" w:rsidRDefault="00AB389B" w:rsidP="00093503">
      <w:pPr>
        <w:spacing w:after="120" w:line="276" w:lineRule="auto"/>
        <w:jc w:val="both"/>
        <w:rPr>
          <w:rFonts w:ascii="Garamond" w:hAnsi="Garamond"/>
          <w:sz w:val="24"/>
          <w:szCs w:val="24"/>
        </w:rPr>
      </w:pPr>
      <w:r>
        <w:rPr>
          <w:rFonts w:ascii="Garamond" w:hAnsi="Garamond"/>
          <w:sz w:val="24"/>
          <w:szCs w:val="24"/>
        </w:rPr>
        <w:t>Mari</w:t>
      </w:r>
      <w:r w:rsidR="0077020E" w:rsidRPr="00992A35">
        <w:rPr>
          <w:rFonts w:ascii="Garamond" w:hAnsi="Garamond"/>
          <w:sz w:val="24"/>
          <w:szCs w:val="24"/>
        </w:rPr>
        <w:t xml:space="preserve">e </w:t>
      </w:r>
      <w:r>
        <w:rPr>
          <w:rFonts w:ascii="Garamond" w:hAnsi="Garamond"/>
          <w:smallCaps/>
          <w:sz w:val="24"/>
          <w:szCs w:val="24"/>
        </w:rPr>
        <w:t>Moindrault</w:t>
      </w:r>
      <w:r w:rsidR="0077020E" w:rsidRPr="00992A35">
        <w:rPr>
          <w:rFonts w:ascii="Garamond" w:hAnsi="Garamond"/>
          <w:sz w:val="24"/>
          <w:szCs w:val="24"/>
        </w:rPr>
        <w:t>, « </w:t>
      </w:r>
      <w:r w:rsidR="00027FD5" w:rsidRPr="00027FD5">
        <w:rPr>
          <w:rFonts w:ascii="Garamond" w:hAnsi="Garamond"/>
          <w:sz w:val="24"/>
          <w:szCs w:val="24"/>
        </w:rPr>
        <w:t>Jeanne Thérèse de Roussen (1841-1907)</w:t>
      </w:r>
      <w:r w:rsidR="00027FD5">
        <w:rPr>
          <w:rFonts w:ascii="Garamond" w:hAnsi="Garamond"/>
          <w:sz w:val="24"/>
          <w:szCs w:val="24"/>
        </w:rPr>
        <w:t> </w:t>
      </w:r>
      <w:r w:rsidR="00027FD5" w:rsidRPr="00027FD5">
        <w:rPr>
          <w:rFonts w:ascii="Garamond" w:hAnsi="Garamond"/>
          <w:sz w:val="24"/>
          <w:szCs w:val="24"/>
        </w:rPr>
        <w:t xml:space="preserve">: écrivaine et directrice de </w:t>
      </w:r>
      <w:r w:rsidR="00027FD5">
        <w:rPr>
          <w:rFonts w:ascii="Garamond" w:hAnsi="Garamond"/>
          <w:sz w:val="24"/>
          <w:szCs w:val="24"/>
        </w:rPr>
        <w:t>“</w:t>
      </w:r>
      <w:r w:rsidR="00027FD5" w:rsidRPr="00027FD5">
        <w:rPr>
          <w:rFonts w:ascii="Garamond" w:hAnsi="Garamond"/>
          <w:sz w:val="24"/>
          <w:szCs w:val="24"/>
        </w:rPr>
        <w:t>bagne pour enfants</w:t>
      </w:r>
      <w:r w:rsidR="00027FD5">
        <w:rPr>
          <w:rFonts w:ascii="Garamond" w:hAnsi="Garamond"/>
          <w:sz w:val="24"/>
          <w:szCs w:val="24"/>
        </w:rPr>
        <w:t>”</w:t>
      </w:r>
      <w:r w:rsidR="00027FD5" w:rsidRPr="00027FD5">
        <w:rPr>
          <w:rFonts w:ascii="Garamond" w:hAnsi="Garamond"/>
          <w:sz w:val="24"/>
          <w:szCs w:val="24"/>
        </w:rPr>
        <w:t xml:space="preserve"> au coeur de l</w:t>
      </w:r>
      <w:r w:rsidR="00027FD5">
        <w:rPr>
          <w:rFonts w:ascii="Garamond" w:hAnsi="Garamond"/>
          <w:sz w:val="24"/>
          <w:szCs w:val="24"/>
        </w:rPr>
        <w:t>’</w:t>
      </w:r>
      <w:r w:rsidR="00027FD5" w:rsidRPr="00027FD5">
        <w:rPr>
          <w:rFonts w:ascii="Garamond" w:hAnsi="Garamond"/>
          <w:sz w:val="24"/>
          <w:szCs w:val="24"/>
        </w:rPr>
        <w:t>Affaire de Porquerolles (1886-1887)</w:t>
      </w:r>
      <w:r w:rsidR="0077020E" w:rsidRPr="00992A35">
        <w:rPr>
          <w:rFonts w:ascii="Garamond" w:hAnsi="Garamond"/>
          <w:sz w:val="24"/>
          <w:szCs w:val="24"/>
        </w:rPr>
        <w:t> »</w:t>
      </w:r>
    </w:p>
    <w:p w14:paraId="7C05AB3A" w14:textId="12A72384" w:rsidR="0077020E" w:rsidRDefault="00AB389B" w:rsidP="00093503">
      <w:pPr>
        <w:spacing w:after="120" w:line="276" w:lineRule="auto"/>
        <w:jc w:val="both"/>
        <w:rPr>
          <w:rFonts w:ascii="Garamond" w:hAnsi="Garamond"/>
          <w:sz w:val="24"/>
          <w:szCs w:val="24"/>
        </w:rPr>
      </w:pPr>
      <w:r>
        <w:rPr>
          <w:rFonts w:ascii="Garamond" w:hAnsi="Garamond"/>
          <w:sz w:val="24"/>
          <w:szCs w:val="24"/>
        </w:rPr>
        <w:t>Aline</w:t>
      </w:r>
      <w:r w:rsidR="00C81F8A">
        <w:rPr>
          <w:rFonts w:ascii="Garamond" w:hAnsi="Garamond"/>
          <w:sz w:val="24"/>
          <w:szCs w:val="24"/>
        </w:rPr>
        <w:t> </w:t>
      </w:r>
      <w:r>
        <w:rPr>
          <w:rFonts w:ascii="Garamond" w:hAnsi="Garamond"/>
          <w:smallCaps/>
          <w:sz w:val="24"/>
          <w:szCs w:val="24"/>
        </w:rPr>
        <w:t>Ramirez,</w:t>
      </w:r>
      <w:r w:rsidR="0077020E">
        <w:rPr>
          <w:rFonts w:ascii="Garamond" w:hAnsi="Garamond"/>
          <w:sz w:val="24"/>
          <w:szCs w:val="24"/>
        </w:rPr>
        <w:t xml:space="preserve"> « </w:t>
      </w:r>
      <w:r w:rsidR="008737CC" w:rsidRPr="008737CC">
        <w:rPr>
          <w:rFonts w:ascii="Garamond" w:hAnsi="Garamond"/>
          <w:sz w:val="24"/>
          <w:szCs w:val="24"/>
        </w:rPr>
        <w:t>Les enfants du Grand Hôtel</w:t>
      </w:r>
      <w:r w:rsidR="008737CC">
        <w:rPr>
          <w:rFonts w:ascii="Garamond" w:hAnsi="Garamond"/>
          <w:sz w:val="24"/>
          <w:szCs w:val="24"/>
        </w:rPr>
        <w:t> </w:t>
      </w:r>
      <w:r w:rsidR="008737CC" w:rsidRPr="008737CC">
        <w:rPr>
          <w:rFonts w:ascii="Garamond" w:hAnsi="Garamond"/>
          <w:sz w:val="24"/>
          <w:szCs w:val="24"/>
        </w:rPr>
        <w:t>: biographie d</w:t>
      </w:r>
      <w:r w:rsidR="008737CC">
        <w:rPr>
          <w:rFonts w:ascii="Garamond" w:hAnsi="Garamond"/>
          <w:sz w:val="24"/>
          <w:szCs w:val="24"/>
        </w:rPr>
        <w:t>’</w:t>
      </w:r>
      <w:r w:rsidR="008737CC" w:rsidRPr="008737CC">
        <w:rPr>
          <w:rFonts w:ascii="Garamond" w:hAnsi="Garamond"/>
          <w:sz w:val="24"/>
          <w:szCs w:val="24"/>
        </w:rPr>
        <w:t>un groupe social</w:t>
      </w:r>
      <w:r w:rsidR="0077020E">
        <w:rPr>
          <w:rFonts w:ascii="Garamond" w:hAnsi="Garamond"/>
          <w:sz w:val="24"/>
          <w:szCs w:val="24"/>
        </w:rPr>
        <w:t> »</w:t>
      </w:r>
    </w:p>
    <w:p w14:paraId="477DA4A6" w14:textId="77777777" w:rsidR="00953C50" w:rsidRPr="00CE0E45" w:rsidRDefault="00953C50" w:rsidP="00E2346E">
      <w:pPr>
        <w:spacing w:line="240" w:lineRule="auto"/>
        <w:contextualSpacing/>
        <w:jc w:val="both"/>
        <w:rPr>
          <w:rFonts w:ascii="Garamond" w:hAnsi="Garamond"/>
          <w:sz w:val="24"/>
          <w:szCs w:val="24"/>
        </w:rPr>
      </w:pPr>
    </w:p>
    <w:p w14:paraId="3F8CD2A4" w14:textId="562685CA" w:rsidR="00C55E15" w:rsidRPr="0057355B" w:rsidRDefault="00C55E15" w:rsidP="00093503">
      <w:pPr>
        <w:spacing w:line="240" w:lineRule="auto"/>
        <w:jc w:val="both"/>
        <w:rPr>
          <w:rFonts w:ascii="Garamond" w:hAnsi="Garamond"/>
          <w:b/>
          <w:bCs/>
          <w:sz w:val="24"/>
          <w:szCs w:val="24"/>
        </w:rPr>
      </w:pPr>
      <w:r w:rsidRPr="008E5544">
        <w:rPr>
          <w:rFonts w:ascii="Garamond" w:hAnsi="Garamond"/>
          <w:b/>
          <w:bCs/>
          <w:sz w:val="24"/>
          <w:szCs w:val="24"/>
        </w:rPr>
        <w:t>Séance 9 </w:t>
      </w:r>
      <w:r w:rsidR="0080433A" w:rsidRPr="008E5544">
        <w:rPr>
          <w:rFonts w:ascii="Garamond" w:hAnsi="Garamond"/>
          <w:b/>
          <w:bCs/>
          <w:sz w:val="24"/>
          <w:szCs w:val="24"/>
        </w:rPr>
        <w:t>(</w:t>
      </w:r>
      <w:r w:rsidR="006A577A">
        <w:rPr>
          <w:rFonts w:ascii="Garamond" w:hAnsi="Garamond"/>
          <w:b/>
          <w:bCs/>
          <w:sz w:val="24"/>
          <w:szCs w:val="24"/>
        </w:rPr>
        <w:t>1</w:t>
      </w:r>
      <w:r w:rsidR="00EB20D4">
        <w:rPr>
          <w:rFonts w:ascii="Garamond" w:hAnsi="Garamond"/>
          <w:b/>
          <w:bCs/>
          <w:sz w:val="24"/>
          <w:szCs w:val="24"/>
        </w:rPr>
        <w:t>/</w:t>
      </w:r>
      <w:r w:rsidR="005B46E2" w:rsidRPr="008E5544">
        <w:rPr>
          <w:rFonts w:ascii="Garamond" w:hAnsi="Garamond"/>
          <w:b/>
          <w:bCs/>
          <w:sz w:val="24"/>
          <w:szCs w:val="24"/>
        </w:rPr>
        <w:t>4</w:t>
      </w:r>
      <w:r w:rsidR="006F5C40" w:rsidRPr="008E5544">
        <w:rPr>
          <w:rFonts w:ascii="Garamond" w:hAnsi="Garamond"/>
          <w:b/>
          <w:bCs/>
          <w:sz w:val="24"/>
          <w:szCs w:val="24"/>
        </w:rPr>
        <w:t>, A</w:t>
      </w:r>
      <w:r w:rsidR="005B46E2" w:rsidRPr="008E5544">
        <w:rPr>
          <w:rFonts w:ascii="Garamond" w:hAnsi="Garamond"/>
          <w:b/>
          <w:bCs/>
          <w:sz w:val="24"/>
          <w:szCs w:val="24"/>
        </w:rPr>
        <w:t>F</w:t>
      </w:r>
      <w:r w:rsidR="0080433A" w:rsidRPr="008E5544">
        <w:rPr>
          <w:rFonts w:ascii="Garamond" w:hAnsi="Garamond"/>
          <w:b/>
          <w:bCs/>
          <w:sz w:val="24"/>
          <w:szCs w:val="24"/>
        </w:rPr>
        <w:t>)</w:t>
      </w:r>
      <w:r w:rsidR="0057355B" w:rsidRPr="008E5544">
        <w:rPr>
          <w:rFonts w:ascii="Garamond" w:hAnsi="Garamond"/>
          <w:b/>
          <w:bCs/>
          <w:sz w:val="24"/>
          <w:szCs w:val="24"/>
        </w:rPr>
        <w:t> </w:t>
      </w:r>
      <w:r w:rsidRPr="008E5544">
        <w:rPr>
          <w:rFonts w:ascii="Garamond" w:hAnsi="Garamond"/>
          <w:b/>
          <w:bCs/>
          <w:sz w:val="24"/>
          <w:szCs w:val="24"/>
        </w:rPr>
        <w:t>:</w:t>
      </w:r>
      <w:r w:rsidR="00817837" w:rsidRPr="008E5544">
        <w:rPr>
          <w:rFonts w:ascii="Garamond" w:hAnsi="Garamond"/>
          <w:b/>
          <w:bCs/>
          <w:sz w:val="24"/>
          <w:szCs w:val="24"/>
        </w:rPr>
        <w:t xml:space="preserve"> </w:t>
      </w:r>
      <w:r w:rsidR="00AB389B">
        <w:rPr>
          <w:rFonts w:ascii="Garamond" w:hAnsi="Garamond"/>
          <w:b/>
          <w:bCs/>
          <w:sz w:val="24"/>
          <w:szCs w:val="24"/>
        </w:rPr>
        <w:t>Villes en ruines</w:t>
      </w:r>
    </w:p>
    <w:p w14:paraId="213B0C7C" w14:textId="19A1957A" w:rsidR="00177529" w:rsidRDefault="00AB389B" w:rsidP="00177529">
      <w:pPr>
        <w:spacing w:after="120" w:line="276" w:lineRule="auto"/>
        <w:jc w:val="both"/>
        <w:rPr>
          <w:rFonts w:ascii="Garamond" w:hAnsi="Garamond"/>
          <w:sz w:val="24"/>
          <w:szCs w:val="24"/>
        </w:rPr>
      </w:pPr>
      <w:r>
        <w:rPr>
          <w:rFonts w:ascii="Garamond" w:hAnsi="Garamond"/>
          <w:sz w:val="24"/>
          <w:szCs w:val="24"/>
        </w:rPr>
        <w:t>Aurore</w:t>
      </w:r>
      <w:r w:rsidR="00177529" w:rsidRPr="00E07793">
        <w:rPr>
          <w:rFonts w:ascii="Garamond" w:hAnsi="Garamond"/>
          <w:sz w:val="24"/>
          <w:szCs w:val="24"/>
        </w:rPr>
        <w:t xml:space="preserve"> </w:t>
      </w:r>
      <w:r w:rsidR="00177529" w:rsidRPr="00D1115B">
        <w:rPr>
          <w:rFonts w:ascii="Garamond" w:hAnsi="Garamond"/>
          <w:smallCaps/>
          <w:sz w:val="24"/>
          <w:szCs w:val="24"/>
        </w:rPr>
        <w:t>B</w:t>
      </w:r>
      <w:r>
        <w:rPr>
          <w:rFonts w:ascii="Garamond" w:hAnsi="Garamond"/>
          <w:smallCaps/>
          <w:sz w:val="24"/>
          <w:szCs w:val="24"/>
        </w:rPr>
        <w:t>enard-fiks</w:t>
      </w:r>
      <w:r w:rsidR="00177529" w:rsidRPr="00E07793">
        <w:rPr>
          <w:rFonts w:ascii="Garamond" w:hAnsi="Garamond"/>
          <w:sz w:val="24"/>
          <w:szCs w:val="24"/>
        </w:rPr>
        <w:t>, « </w:t>
      </w:r>
      <w:r w:rsidR="00514A1E">
        <w:rPr>
          <w:rFonts w:ascii="Garamond" w:hAnsi="Garamond"/>
          <w:sz w:val="24"/>
          <w:szCs w:val="24"/>
        </w:rPr>
        <w:t>“</w:t>
      </w:r>
      <w:r w:rsidR="00514A1E" w:rsidRPr="00514A1E">
        <w:rPr>
          <w:rFonts w:ascii="Garamond" w:hAnsi="Garamond"/>
          <w:sz w:val="24"/>
          <w:szCs w:val="24"/>
        </w:rPr>
        <w:t>Maudit Auteuil</w:t>
      </w:r>
      <w:r w:rsidR="00514A1E">
        <w:rPr>
          <w:rFonts w:ascii="Garamond" w:hAnsi="Garamond"/>
          <w:sz w:val="24"/>
          <w:szCs w:val="24"/>
        </w:rPr>
        <w:t>”</w:t>
      </w:r>
      <w:r w:rsidR="00F91500">
        <w:rPr>
          <w:rFonts w:ascii="Garamond" w:hAnsi="Garamond"/>
          <w:sz w:val="24"/>
          <w:szCs w:val="24"/>
        </w:rPr>
        <w:t xml:space="preserve"> : </w:t>
      </w:r>
      <w:r w:rsidR="005C3575">
        <w:rPr>
          <w:rFonts w:ascii="Garamond" w:hAnsi="Garamond"/>
          <w:sz w:val="24"/>
          <w:szCs w:val="24"/>
        </w:rPr>
        <w:t>l</w:t>
      </w:r>
      <w:r w:rsidR="00514A1E" w:rsidRPr="00514A1E">
        <w:rPr>
          <w:rFonts w:ascii="Garamond" w:hAnsi="Garamond"/>
          <w:sz w:val="24"/>
          <w:szCs w:val="24"/>
        </w:rPr>
        <w:t>e 16</w:t>
      </w:r>
      <w:r w:rsidR="00514A1E" w:rsidRPr="00514A1E">
        <w:rPr>
          <w:rFonts w:ascii="Garamond" w:hAnsi="Garamond"/>
          <w:sz w:val="24"/>
          <w:szCs w:val="24"/>
          <w:vertAlign w:val="superscript"/>
        </w:rPr>
        <w:t>e</w:t>
      </w:r>
      <w:r w:rsidR="00514A1E">
        <w:rPr>
          <w:rFonts w:ascii="Garamond" w:hAnsi="Garamond"/>
          <w:sz w:val="24"/>
          <w:szCs w:val="24"/>
        </w:rPr>
        <w:t> </w:t>
      </w:r>
      <w:r w:rsidR="00514A1E" w:rsidRPr="00514A1E">
        <w:rPr>
          <w:rFonts w:ascii="Garamond" w:hAnsi="Garamond"/>
          <w:sz w:val="24"/>
          <w:szCs w:val="24"/>
        </w:rPr>
        <w:t>arrondissement durant la Commune de Paris</w:t>
      </w:r>
      <w:r w:rsidR="00177529" w:rsidRPr="00E07793">
        <w:rPr>
          <w:rFonts w:ascii="Garamond" w:hAnsi="Garamond"/>
          <w:sz w:val="24"/>
          <w:szCs w:val="24"/>
        </w:rPr>
        <w:t> »</w:t>
      </w:r>
    </w:p>
    <w:p w14:paraId="01068222" w14:textId="746C0753" w:rsidR="00C63F25" w:rsidRDefault="00AB389B" w:rsidP="00093503">
      <w:pPr>
        <w:spacing w:after="120" w:line="276" w:lineRule="auto"/>
        <w:jc w:val="both"/>
        <w:rPr>
          <w:rFonts w:ascii="Garamond" w:hAnsi="Garamond"/>
          <w:sz w:val="24"/>
          <w:szCs w:val="24"/>
        </w:rPr>
      </w:pPr>
      <w:r>
        <w:rPr>
          <w:rFonts w:ascii="Garamond" w:hAnsi="Garamond"/>
          <w:sz w:val="24"/>
          <w:szCs w:val="24"/>
        </w:rPr>
        <w:t>Charlotte</w:t>
      </w:r>
      <w:r w:rsidR="00C56E17">
        <w:rPr>
          <w:rFonts w:ascii="Garamond" w:hAnsi="Garamond"/>
          <w:sz w:val="24"/>
          <w:szCs w:val="24"/>
        </w:rPr>
        <w:t xml:space="preserve"> </w:t>
      </w:r>
      <w:r w:rsidR="00C56E17" w:rsidRPr="00D1115B">
        <w:rPr>
          <w:rFonts w:ascii="Garamond" w:hAnsi="Garamond"/>
          <w:smallCaps/>
          <w:sz w:val="24"/>
          <w:szCs w:val="24"/>
        </w:rPr>
        <w:t>F</w:t>
      </w:r>
      <w:r>
        <w:rPr>
          <w:rFonts w:ascii="Garamond" w:hAnsi="Garamond"/>
          <w:smallCaps/>
          <w:sz w:val="24"/>
          <w:szCs w:val="24"/>
        </w:rPr>
        <w:t>orget</w:t>
      </w:r>
      <w:r w:rsidR="00C63F25">
        <w:rPr>
          <w:rFonts w:ascii="Garamond" w:hAnsi="Garamond"/>
          <w:sz w:val="24"/>
          <w:szCs w:val="24"/>
        </w:rPr>
        <w:t xml:space="preserve">, </w:t>
      </w:r>
      <w:r w:rsidR="00C56E17">
        <w:rPr>
          <w:rFonts w:ascii="Garamond" w:hAnsi="Garamond"/>
          <w:sz w:val="24"/>
          <w:szCs w:val="24"/>
        </w:rPr>
        <w:t>« </w:t>
      </w:r>
      <w:r w:rsidR="001D6BE1" w:rsidRPr="001D6BE1">
        <w:rPr>
          <w:rFonts w:ascii="Garamond" w:hAnsi="Garamond"/>
          <w:sz w:val="24"/>
          <w:szCs w:val="24"/>
        </w:rPr>
        <w:t>L</w:t>
      </w:r>
      <w:r w:rsidR="001D6BE1">
        <w:rPr>
          <w:rFonts w:ascii="Garamond" w:hAnsi="Garamond"/>
          <w:sz w:val="24"/>
          <w:szCs w:val="24"/>
        </w:rPr>
        <w:t>a</w:t>
      </w:r>
      <w:r w:rsidR="001D6BE1" w:rsidRPr="001D6BE1">
        <w:rPr>
          <w:rFonts w:ascii="Garamond" w:hAnsi="Garamond"/>
          <w:sz w:val="24"/>
          <w:szCs w:val="24"/>
        </w:rPr>
        <w:t xml:space="preserve"> reconstruction de Berlin</w:t>
      </w:r>
      <w:r w:rsidR="001D6BE1">
        <w:rPr>
          <w:rFonts w:ascii="Garamond" w:hAnsi="Garamond"/>
          <w:sz w:val="24"/>
          <w:szCs w:val="24"/>
        </w:rPr>
        <w:t> </w:t>
      </w:r>
      <w:r w:rsidR="001D6BE1" w:rsidRPr="001D6BE1">
        <w:rPr>
          <w:rFonts w:ascii="Garamond" w:hAnsi="Garamond"/>
          <w:sz w:val="24"/>
          <w:szCs w:val="24"/>
        </w:rPr>
        <w:t xml:space="preserve">: habiter une ville en ruines au lendemain de la </w:t>
      </w:r>
      <w:r w:rsidR="001D6BE1">
        <w:rPr>
          <w:rFonts w:ascii="Garamond" w:hAnsi="Garamond"/>
          <w:sz w:val="24"/>
          <w:szCs w:val="24"/>
        </w:rPr>
        <w:t>Seconde Guerre mondiale</w:t>
      </w:r>
      <w:r w:rsidR="00C56E17">
        <w:rPr>
          <w:rFonts w:ascii="Garamond" w:hAnsi="Garamond"/>
          <w:sz w:val="24"/>
          <w:szCs w:val="24"/>
        </w:rPr>
        <w:t> »</w:t>
      </w:r>
    </w:p>
    <w:p w14:paraId="55D6C6C2" w14:textId="77777777" w:rsidR="00E2397E" w:rsidRPr="00A22DD5" w:rsidRDefault="00E2397E" w:rsidP="00E2346E">
      <w:pPr>
        <w:spacing w:line="240" w:lineRule="auto"/>
        <w:contextualSpacing/>
        <w:jc w:val="both"/>
        <w:rPr>
          <w:rFonts w:ascii="Garamond" w:hAnsi="Garamond"/>
          <w:sz w:val="24"/>
          <w:szCs w:val="24"/>
          <w:highlight w:val="yellow"/>
        </w:rPr>
      </w:pPr>
    </w:p>
    <w:p w14:paraId="2B93DA18" w14:textId="552B4A2F" w:rsidR="00C55E15" w:rsidRPr="00651ECE" w:rsidRDefault="00C55E15" w:rsidP="00093503">
      <w:pPr>
        <w:spacing w:line="240" w:lineRule="auto"/>
        <w:jc w:val="both"/>
        <w:rPr>
          <w:rFonts w:ascii="Garamond" w:hAnsi="Garamond"/>
          <w:b/>
          <w:bCs/>
          <w:sz w:val="24"/>
          <w:szCs w:val="24"/>
        </w:rPr>
      </w:pPr>
      <w:r w:rsidRPr="00300D07">
        <w:rPr>
          <w:rFonts w:ascii="Garamond" w:hAnsi="Garamond"/>
          <w:b/>
          <w:bCs/>
          <w:sz w:val="24"/>
          <w:szCs w:val="24"/>
        </w:rPr>
        <w:t>Séance 10 </w:t>
      </w:r>
      <w:r w:rsidR="0080433A" w:rsidRPr="00300D07">
        <w:rPr>
          <w:rFonts w:ascii="Garamond" w:hAnsi="Garamond"/>
          <w:b/>
          <w:bCs/>
          <w:sz w:val="24"/>
          <w:szCs w:val="24"/>
        </w:rPr>
        <w:t>(</w:t>
      </w:r>
      <w:r w:rsidR="006A577A">
        <w:rPr>
          <w:rFonts w:ascii="Garamond" w:hAnsi="Garamond"/>
          <w:b/>
          <w:bCs/>
          <w:sz w:val="24"/>
          <w:szCs w:val="24"/>
        </w:rPr>
        <w:t>8</w:t>
      </w:r>
      <w:r w:rsidR="0080433A" w:rsidRPr="00300D07">
        <w:rPr>
          <w:rFonts w:ascii="Garamond" w:hAnsi="Garamond"/>
          <w:b/>
          <w:bCs/>
          <w:sz w:val="24"/>
          <w:szCs w:val="24"/>
        </w:rPr>
        <w:t>/</w:t>
      </w:r>
      <w:r w:rsidR="005B46E2" w:rsidRPr="00300D07">
        <w:rPr>
          <w:rFonts w:ascii="Garamond" w:hAnsi="Garamond"/>
          <w:b/>
          <w:bCs/>
          <w:sz w:val="24"/>
          <w:szCs w:val="24"/>
        </w:rPr>
        <w:t>4</w:t>
      </w:r>
      <w:r w:rsidR="006F5C40" w:rsidRPr="00300D07">
        <w:rPr>
          <w:rFonts w:ascii="Garamond" w:hAnsi="Garamond"/>
          <w:b/>
          <w:bCs/>
          <w:sz w:val="24"/>
          <w:szCs w:val="24"/>
        </w:rPr>
        <w:t>, AF</w:t>
      </w:r>
      <w:r w:rsidR="0080433A" w:rsidRPr="00300D07">
        <w:rPr>
          <w:rFonts w:ascii="Garamond" w:hAnsi="Garamond"/>
          <w:b/>
          <w:bCs/>
          <w:sz w:val="24"/>
          <w:szCs w:val="24"/>
        </w:rPr>
        <w:t>)</w:t>
      </w:r>
      <w:r w:rsidR="00D04658" w:rsidRPr="00300D07">
        <w:rPr>
          <w:rFonts w:ascii="Garamond" w:hAnsi="Garamond"/>
          <w:b/>
          <w:bCs/>
          <w:sz w:val="24"/>
          <w:szCs w:val="24"/>
        </w:rPr>
        <w:t> </w:t>
      </w:r>
      <w:r w:rsidRPr="00300D07">
        <w:rPr>
          <w:rFonts w:ascii="Garamond" w:hAnsi="Garamond"/>
          <w:b/>
          <w:bCs/>
          <w:sz w:val="24"/>
          <w:szCs w:val="24"/>
        </w:rPr>
        <w:t>:</w:t>
      </w:r>
      <w:r w:rsidR="00817837" w:rsidRPr="00300D07">
        <w:rPr>
          <w:rFonts w:ascii="Garamond" w:hAnsi="Garamond"/>
          <w:b/>
          <w:bCs/>
          <w:sz w:val="24"/>
          <w:szCs w:val="24"/>
        </w:rPr>
        <w:t xml:space="preserve"> </w:t>
      </w:r>
      <w:r w:rsidR="004D111D">
        <w:rPr>
          <w:rFonts w:ascii="Garamond" w:hAnsi="Garamond"/>
          <w:b/>
          <w:bCs/>
          <w:sz w:val="24"/>
          <w:szCs w:val="24"/>
        </w:rPr>
        <w:t>Justices de proximité</w:t>
      </w:r>
    </w:p>
    <w:p w14:paraId="6222877C" w14:textId="7DC52395" w:rsidR="00A22DD5" w:rsidRDefault="00DD7E76" w:rsidP="00093503">
      <w:pPr>
        <w:spacing w:after="120" w:line="276" w:lineRule="auto"/>
        <w:jc w:val="both"/>
        <w:rPr>
          <w:rFonts w:ascii="Garamond" w:hAnsi="Garamond"/>
          <w:sz w:val="24"/>
          <w:szCs w:val="24"/>
        </w:rPr>
      </w:pPr>
      <w:r>
        <w:rPr>
          <w:rFonts w:ascii="Garamond" w:hAnsi="Garamond"/>
          <w:sz w:val="24"/>
          <w:szCs w:val="24"/>
        </w:rPr>
        <w:t>Camille</w:t>
      </w:r>
      <w:r w:rsidR="00F52ACF">
        <w:rPr>
          <w:rFonts w:ascii="Garamond" w:hAnsi="Garamond"/>
          <w:sz w:val="24"/>
          <w:szCs w:val="24"/>
        </w:rPr>
        <w:t xml:space="preserve"> </w:t>
      </w:r>
      <w:proofErr w:type="spellStart"/>
      <w:r>
        <w:rPr>
          <w:rFonts w:ascii="Garamond" w:hAnsi="Garamond"/>
          <w:smallCaps/>
          <w:sz w:val="24"/>
          <w:szCs w:val="24"/>
        </w:rPr>
        <w:t>guillemin</w:t>
      </w:r>
      <w:proofErr w:type="spellEnd"/>
      <w:r w:rsidR="00F52ACF">
        <w:rPr>
          <w:rFonts w:ascii="Garamond" w:hAnsi="Garamond"/>
          <w:sz w:val="24"/>
          <w:szCs w:val="24"/>
        </w:rPr>
        <w:t>, « </w:t>
      </w:r>
      <w:r w:rsidR="00DA234A">
        <w:rPr>
          <w:rFonts w:ascii="Garamond" w:hAnsi="Garamond"/>
          <w:sz w:val="24"/>
          <w:szCs w:val="24"/>
        </w:rPr>
        <w:t>“</w:t>
      </w:r>
      <w:r w:rsidR="00DA234A" w:rsidRPr="00DA234A">
        <w:rPr>
          <w:rFonts w:ascii="Garamond" w:hAnsi="Garamond"/>
          <w:sz w:val="24"/>
          <w:szCs w:val="24"/>
        </w:rPr>
        <w:t>Éviter toute difficulté et vivre en bonne intelligence</w:t>
      </w:r>
      <w:r w:rsidR="00DA234A">
        <w:rPr>
          <w:rFonts w:ascii="Garamond" w:hAnsi="Garamond"/>
          <w:sz w:val="24"/>
          <w:szCs w:val="24"/>
        </w:rPr>
        <w:t>”</w:t>
      </w:r>
      <w:r w:rsidR="00DA234A" w:rsidRPr="00DA234A">
        <w:rPr>
          <w:rFonts w:ascii="Garamond" w:hAnsi="Garamond"/>
          <w:sz w:val="24"/>
          <w:szCs w:val="24"/>
        </w:rPr>
        <w:t> : les jugements civils de la justice de paix du canton de Saint-Denis (1864-1876)</w:t>
      </w:r>
      <w:r w:rsidR="00F52ACF">
        <w:rPr>
          <w:rFonts w:ascii="Garamond" w:hAnsi="Garamond"/>
          <w:sz w:val="24"/>
          <w:szCs w:val="24"/>
        </w:rPr>
        <w:t> »</w:t>
      </w:r>
    </w:p>
    <w:p w14:paraId="638F165F" w14:textId="044FBFCC" w:rsidR="00F52ACF" w:rsidRDefault="00DD7E76" w:rsidP="00093503">
      <w:pPr>
        <w:spacing w:after="120" w:line="276" w:lineRule="auto"/>
        <w:jc w:val="both"/>
        <w:rPr>
          <w:rFonts w:ascii="Garamond" w:hAnsi="Garamond"/>
          <w:sz w:val="24"/>
          <w:szCs w:val="24"/>
        </w:rPr>
      </w:pPr>
      <w:r>
        <w:rPr>
          <w:rFonts w:ascii="Garamond" w:hAnsi="Garamond"/>
          <w:sz w:val="24"/>
          <w:szCs w:val="24"/>
        </w:rPr>
        <w:t>Étienne</w:t>
      </w:r>
      <w:r w:rsidR="00F52ACF">
        <w:rPr>
          <w:rFonts w:ascii="Garamond" w:hAnsi="Garamond"/>
          <w:sz w:val="24"/>
          <w:szCs w:val="24"/>
        </w:rPr>
        <w:t xml:space="preserve"> </w:t>
      </w:r>
      <w:proofErr w:type="spellStart"/>
      <w:r w:rsidR="00F52ACF" w:rsidRPr="00D1115B">
        <w:rPr>
          <w:rFonts w:ascii="Garamond" w:hAnsi="Garamond"/>
          <w:smallCaps/>
          <w:sz w:val="24"/>
          <w:szCs w:val="24"/>
        </w:rPr>
        <w:t>T</w:t>
      </w:r>
      <w:r>
        <w:rPr>
          <w:rFonts w:ascii="Garamond" w:hAnsi="Garamond"/>
          <w:smallCaps/>
          <w:sz w:val="24"/>
          <w:szCs w:val="24"/>
        </w:rPr>
        <w:t>artinville</w:t>
      </w:r>
      <w:proofErr w:type="spellEnd"/>
      <w:r w:rsidR="00F52ACF" w:rsidRPr="00F52ACF">
        <w:rPr>
          <w:rFonts w:ascii="Garamond" w:hAnsi="Garamond"/>
          <w:sz w:val="24"/>
          <w:szCs w:val="24"/>
        </w:rPr>
        <w:t>, « </w:t>
      </w:r>
      <w:r w:rsidR="00CC4C28" w:rsidRPr="00CC4C28">
        <w:rPr>
          <w:rFonts w:ascii="Garamond" w:hAnsi="Garamond"/>
          <w:sz w:val="24"/>
          <w:szCs w:val="24"/>
        </w:rPr>
        <w:t>L</w:t>
      </w:r>
      <w:r w:rsidR="00CC4C28">
        <w:rPr>
          <w:rFonts w:ascii="Garamond" w:hAnsi="Garamond"/>
          <w:sz w:val="24"/>
          <w:szCs w:val="24"/>
        </w:rPr>
        <w:t>’</w:t>
      </w:r>
      <w:r w:rsidR="00CC4C28" w:rsidRPr="00CC4C28">
        <w:rPr>
          <w:rFonts w:ascii="Garamond" w:hAnsi="Garamond"/>
          <w:sz w:val="24"/>
          <w:szCs w:val="24"/>
        </w:rPr>
        <w:t>enquête de l</w:t>
      </w:r>
      <w:r w:rsidR="00CC4C28">
        <w:rPr>
          <w:rFonts w:ascii="Garamond" w:hAnsi="Garamond"/>
          <w:sz w:val="24"/>
          <w:szCs w:val="24"/>
        </w:rPr>
        <w:t>’</w:t>
      </w:r>
      <w:r w:rsidR="00CC4C28" w:rsidRPr="00CC4C28">
        <w:rPr>
          <w:rFonts w:ascii="Garamond" w:hAnsi="Garamond"/>
          <w:sz w:val="24"/>
          <w:szCs w:val="24"/>
        </w:rPr>
        <w:t>inspection primaire</w:t>
      </w:r>
      <w:r w:rsidR="00CC4C28">
        <w:rPr>
          <w:rFonts w:ascii="Garamond" w:hAnsi="Garamond"/>
          <w:sz w:val="24"/>
          <w:szCs w:val="24"/>
        </w:rPr>
        <w:t> </w:t>
      </w:r>
      <w:r w:rsidR="00CC4C28" w:rsidRPr="00CC4C28">
        <w:rPr>
          <w:rFonts w:ascii="Garamond" w:hAnsi="Garamond"/>
          <w:sz w:val="24"/>
          <w:szCs w:val="24"/>
        </w:rPr>
        <w:t>: honnête procédure de justice qui protège les enfants ou outil hypocrite du pouvoir adultiste</w:t>
      </w:r>
      <w:r w:rsidR="00CC4C28">
        <w:rPr>
          <w:rFonts w:ascii="Garamond" w:hAnsi="Garamond"/>
          <w:sz w:val="24"/>
          <w:szCs w:val="24"/>
        </w:rPr>
        <w:t> </w:t>
      </w:r>
      <w:r w:rsidR="00CC4C28" w:rsidRPr="00CC4C28">
        <w:rPr>
          <w:rFonts w:ascii="Garamond" w:hAnsi="Garamond"/>
          <w:sz w:val="24"/>
          <w:szCs w:val="24"/>
        </w:rPr>
        <w:t>?</w:t>
      </w:r>
      <w:r w:rsidR="00F52ACF" w:rsidRPr="00F52ACF">
        <w:rPr>
          <w:rFonts w:ascii="Garamond" w:hAnsi="Garamond"/>
          <w:sz w:val="24"/>
          <w:szCs w:val="24"/>
        </w:rPr>
        <w:t> »</w:t>
      </w:r>
    </w:p>
    <w:p w14:paraId="61B485CC" w14:textId="77777777" w:rsidR="0059372A" w:rsidRPr="00A22DD5" w:rsidRDefault="0059372A" w:rsidP="00E2346E">
      <w:pPr>
        <w:spacing w:line="240" w:lineRule="auto"/>
        <w:contextualSpacing/>
        <w:jc w:val="both"/>
        <w:rPr>
          <w:rFonts w:ascii="Garamond" w:hAnsi="Garamond"/>
          <w:sz w:val="24"/>
          <w:szCs w:val="24"/>
          <w:highlight w:val="yellow"/>
        </w:rPr>
      </w:pPr>
    </w:p>
    <w:p w14:paraId="657DD692" w14:textId="70EBBAC9" w:rsidR="00016614" w:rsidRPr="0014442E" w:rsidRDefault="00C55E15" w:rsidP="00093503">
      <w:pPr>
        <w:spacing w:line="240" w:lineRule="auto"/>
        <w:jc w:val="both"/>
        <w:rPr>
          <w:rFonts w:ascii="Garamond" w:hAnsi="Garamond"/>
          <w:b/>
          <w:bCs/>
          <w:sz w:val="24"/>
          <w:szCs w:val="24"/>
        </w:rPr>
      </w:pPr>
      <w:r w:rsidRPr="0014442E">
        <w:rPr>
          <w:rFonts w:ascii="Garamond" w:hAnsi="Garamond"/>
          <w:b/>
          <w:bCs/>
          <w:sz w:val="24"/>
          <w:szCs w:val="24"/>
        </w:rPr>
        <w:t>Séance 11</w:t>
      </w:r>
      <w:r w:rsidR="00A90147" w:rsidRPr="0014442E">
        <w:rPr>
          <w:rFonts w:ascii="Garamond" w:hAnsi="Garamond"/>
          <w:b/>
          <w:bCs/>
          <w:sz w:val="24"/>
          <w:szCs w:val="24"/>
        </w:rPr>
        <w:t xml:space="preserve"> </w:t>
      </w:r>
      <w:r w:rsidR="0080433A" w:rsidRPr="0014442E">
        <w:rPr>
          <w:rFonts w:ascii="Garamond" w:hAnsi="Garamond"/>
          <w:b/>
          <w:bCs/>
          <w:sz w:val="24"/>
          <w:szCs w:val="24"/>
        </w:rPr>
        <w:t>(</w:t>
      </w:r>
      <w:r w:rsidR="006A577A">
        <w:rPr>
          <w:rFonts w:ascii="Garamond" w:hAnsi="Garamond"/>
          <w:b/>
          <w:bCs/>
          <w:sz w:val="24"/>
          <w:szCs w:val="24"/>
        </w:rPr>
        <w:t>15</w:t>
      </w:r>
      <w:r w:rsidR="0080433A" w:rsidRPr="0014442E">
        <w:rPr>
          <w:rFonts w:ascii="Garamond" w:hAnsi="Garamond"/>
          <w:b/>
          <w:bCs/>
          <w:sz w:val="24"/>
          <w:szCs w:val="24"/>
        </w:rPr>
        <w:t>/</w:t>
      </w:r>
      <w:r w:rsidR="00B12B65" w:rsidRPr="0014442E">
        <w:rPr>
          <w:rFonts w:ascii="Garamond" w:hAnsi="Garamond"/>
          <w:b/>
          <w:bCs/>
          <w:sz w:val="24"/>
          <w:szCs w:val="24"/>
        </w:rPr>
        <w:t>4</w:t>
      </w:r>
      <w:r w:rsidR="00016614" w:rsidRPr="0014442E">
        <w:rPr>
          <w:rFonts w:ascii="Garamond" w:hAnsi="Garamond"/>
          <w:b/>
          <w:bCs/>
          <w:sz w:val="24"/>
          <w:szCs w:val="24"/>
        </w:rPr>
        <w:t>, A</w:t>
      </w:r>
      <w:r w:rsidR="006A577A">
        <w:rPr>
          <w:rFonts w:ascii="Garamond" w:hAnsi="Garamond"/>
          <w:b/>
          <w:bCs/>
          <w:sz w:val="24"/>
          <w:szCs w:val="24"/>
        </w:rPr>
        <w:t>F</w:t>
      </w:r>
      <w:r w:rsidR="0080433A" w:rsidRPr="0014442E">
        <w:rPr>
          <w:rFonts w:ascii="Garamond" w:hAnsi="Garamond"/>
          <w:b/>
          <w:bCs/>
          <w:sz w:val="24"/>
          <w:szCs w:val="24"/>
        </w:rPr>
        <w:t>)</w:t>
      </w:r>
      <w:r w:rsidR="00D04658" w:rsidRPr="0014442E">
        <w:rPr>
          <w:rFonts w:ascii="Garamond" w:hAnsi="Garamond"/>
          <w:b/>
          <w:bCs/>
          <w:sz w:val="24"/>
          <w:szCs w:val="24"/>
        </w:rPr>
        <w:t> </w:t>
      </w:r>
      <w:r w:rsidRPr="0014442E">
        <w:rPr>
          <w:rFonts w:ascii="Garamond" w:hAnsi="Garamond"/>
          <w:b/>
          <w:bCs/>
          <w:sz w:val="24"/>
          <w:szCs w:val="24"/>
        </w:rPr>
        <w:t>:</w:t>
      </w:r>
      <w:r w:rsidR="00DC1B89" w:rsidRPr="0014442E">
        <w:rPr>
          <w:rFonts w:ascii="Garamond" w:hAnsi="Garamond"/>
          <w:b/>
          <w:bCs/>
          <w:sz w:val="24"/>
          <w:szCs w:val="24"/>
        </w:rPr>
        <w:t xml:space="preserve"> </w:t>
      </w:r>
      <w:r w:rsidR="004D111D">
        <w:rPr>
          <w:rFonts w:ascii="Garamond" w:hAnsi="Garamond"/>
          <w:b/>
          <w:bCs/>
          <w:sz w:val="24"/>
          <w:szCs w:val="24"/>
        </w:rPr>
        <w:t>Assistances maternelles</w:t>
      </w:r>
    </w:p>
    <w:p w14:paraId="279D9BB9" w14:textId="4DA4EB48" w:rsidR="00C55E15" w:rsidRPr="00E07793" w:rsidRDefault="004D111D" w:rsidP="00093503">
      <w:pPr>
        <w:spacing w:after="120" w:line="276" w:lineRule="auto"/>
        <w:jc w:val="both"/>
        <w:rPr>
          <w:rFonts w:ascii="Garamond" w:hAnsi="Garamond"/>
          <w:sz w:val="24"/>
          <w:szCs w:val="24"/>
        </w:rPr>
      </w:pPr>
      <w:r>
        <w:rPr>
          <w:rFonts w:ascii="Garamond" w:hAnsi="Garamond"/>
          <w:sz w:val="24"/>
          <w:szCs w:val="24"/>
        </w:rPr>
        <w:t>Oriane</w:t>
      </w:r>
      <w:r w:rsidR="00300D07" w:rsidRPr="00E07793">
        <w:rPr>
          <w:rFonts w:ascii="Garamond" w:hAnsi="Garamond"/>
          <w:sz w:val="24"/>
          <w:szCs w:val="24"/>
        </w:rPr>
        <w:t xml:space="preserve"> </w:t>
      </w:r>
      <w:proofErr w:type="spellStart"/>
      <w:r w:rsidR="00300D07" w:rsidRPr="00D1115B">
        <w:rPr>
          <w:rFonts w:ascii="Garamond" w:hAnsi="Garamond"/>
          <w:smallCaps/>
          <w:sz w:val="24"/>
          <w:szCs w:val="24"/>
        </w:rPr>
        <w:t>Du</w:t>
      </w:r>
      <w:r>
        <w:rPr>
          <w:rFonts w:ascii="Garamond" w:hAnsi="Garamond"/>
          <w:smallCaps/>
          <w:sz w:val="24"/>
          <w:szCs w:val="24"/>
        </w:rPr>
        <w:t>ssouillez</w:t>
      </w:r>
      <w:proofErr w:type="spellEnd"/>
      <w:r w:rsidR="00300D07" w:rsidRPr="00E07793">
        <w:rPr>
          <w:rFonts w:ascii="Garamond" w:hAnsi="Garamond"/>
          <w:sz w:val="24"/>
          <w:szCs w:val="24"/>
        </w:rPr>
        <w:t>, « </w:t>
      </w:r>
      <w:r w:rsidR="00CD671A">
        <w:rPr>
          <w:rFonts w:ascii="Garamond" w:hAnsi="Garamond"/>
          <w:sz w:val="24"/>
          <w:szCs w:val="24"/>
        </w:rPr>
        <w:t>U</w:t>
      </w:r>
      <w:r w:rsidR="00CD671A" w:rsidRPr="00CD671A">
        <w:rPr>
          <w:rFonts w:ascii="Garamond" w:hAnsi="Garamond"/>
          <w:sz w:val="24"/>
          <w:szCs w:val="24"/>
        </w:rPr>
        <w:t xml:space="preserve">sages et pratiques dans les parcs et jardins parisiens pendant la </w:t>
      </w:r>
      <w:r w:rsidR="00CD671A">
        <w:rPr>
          <w:rFonts w:ascii="Garamond" w:hAnsi="Garamond"/>
          <w:sz w:val="24"/>
          <w:szCs w:val="24"/>
        </w:rPr>
        <w:t xml:space="preserve">Troisième </w:t>
      </w:r>
      <w:r w:rsidR="00CD671A" w:rsidRPr="00CD671A">
        <w:rPr>
          <w:rFonts w:ascii="Garamond" w:hAnsi="Garamond"/>
          <w:sz w:val="24"/>
          <w:szCs w:val="24"/>
        </w:rPr>
        <w:t>République</w:t>
      </w:r>
      <w:r w:rsidR="00D90415" w:rsidRPr="00E07793">
        <w:rPr>
          <w:rFonts w:ascii="Garamond" w:hAnsi="Garamond"/>
          <w:sz w:val="24"/>
          <w:szCs w:val="24"/>
        </w:rPr>
        <w:t> »</w:t>
      </w:r>
    </w:p>
    <w:p w14:paraId="770B7519" w14:textId="70092CBF" w:rsidR="00177529" w:rsidRPr="00C63F25" w:rsidRDefault="004D111D" w:rsidP="00177529">
      <w:pPr>
        <w:spacing w:after="120" w:line="276" w:lineRule="auto"/>
        <w:jc w:val="both"/>
        <w:rPr>
          <w:rFonts w:ascii="Garamond" w:eastAsia="Times New Roman" w:hAnsi="Garamond" w:cs="Times New Roman"/>
          <w:color w:val="000000"/>
          <w:kern w:val="0"/>
          <w:sz w:val="24"/>
          <w:szCs w:val="24"/>
          <w:lang w:eastAsia="fr-FR"/>
          <w14:ligatures w14:val="none"/>
        </w:rPr>
      </w:pPr>
      <w:proofErr w:type="spellStart"/>
      <w:r>
        <w:rPr>
          <w:rFonts w:ascii="Garamond" w:hAnsi="Garamond"/>
          <w:sz w:val="24"/>
          <w:szCs w:val="24"/>
        </w:rPr>
        <w:t>Emita</w:t>
      </w:r>
      <w:proofErr w:type="spellEnd"/>
      <w:r w:rsidR="00177529" w:rsidRPr="00C63F25">
        <w:rPr>
          <w:rFonts w:ascii="Garamond" w:hAnsi="Garamond"/>
          <w:sz w:val="24"/>
          <w:szCs w:val="24"/>
        </w:rPr>
        <w:t xml:space="preserve"> </w:t>
      </w:r>
      <w:proofErr w:type="spellStart"/>
      <w:r>
        <w:rPr>
          <w:rFonts w:ascii="Garamond" w:hAnsi="Garamond"/>
          <w:sz w:val="24"/>
          <w:szCs w:val="24"/>
        </w:rPr>
        <w:t>C</w:t>
      </w:r>
      <w:r w:rsidR="00177529" w:rsidRPr="00D1115B">
        <w:rPr>
          <w:rFonts w:ascii="Garamond" w:hAnsi="Garamond"/>
          <w:smallCaps/>
          <w:sz w:val="24"/>
          <w:szCs w:val="24"/>
        </w:rPr>
        <w:t>a</w:t>
      </w:r>
      <w:r>
        <w:rPr>
          <w:rFonts w:ascii="Garamond" w:hAnsi="Garamond"/>
          <w:smallCaps/>
          <w:sz w:val="24"/>
          <w:szCs w:val="24"/>
        </w:rPr>
        <w:t>salins</w:t>
      </w:r>
      <w:proofErr w:type="spellEnd"/>
      <w:r>
        <w:rPr>
          <w:rFonts w:ascii="Garamond" w:hAnsi="Garamond"/>
          <w:smallCaps/>
          <w:sz w:val="24"/>
          <w:szCs w:val="24"/>
        </w:rPr>
        <w:t>,</w:t>
      </w:r>
      <w:r w:rsidR="00177529" w:rsidRPr="00C63F25">
        <w:rPr>
          <w:rFonts w:ascii="Garamond" w:hAnsi="Garamond"/>
          <w:sz w:val="24"/>
          <w:szCs w:val="24"/>
        </w:rPr>
        <w:t xml:space="preserve"> « </w:t>
      </w:r>
      <w:r w:rsidR="004178DF" w:rsidRPr="004178DF">
        <w:rPr>
          <w:rFonts w:ascii="Garamond" w:hAnsi="Garamond"/>
          <w:sz w:val="24"/>
          <w:szCs w:val="24"/>
        </w:rPr>
        <w:t>Assister les futures parturientes à Paris : étude de la maison maternelle Michelet (1946-1966)</w:t>
      </w:r>
      <w:r w:rsidR="00177529" w:rsidRPr="00C63F25">
        <w:rPr>
          <w:rFonts w:ascii="Garamond" w:eastAsia="Times New Roman" w:hAnsi="Garamond" w:cs="Times New Roman"/>
          <w:color w:val="000000"/>
          <w:kern w:val="0"/>
          <w:sz w:val="24"/>
          <w:szCs w:val="24"/>
          <w:lang w:eastAsia="fr-FR"/>
          <w14:ligatures w14:val="none"/>
        </w:rPr>
        <w:t> »</w:t>
      </w:r>
    </w:p>
    <w:p w14:paraId="18FDB273" w14:textId="77777777" w:rsidR="0014442E" w:rsidRPr="0014442E" w:rsidRDefault="0014442E" w:rsidP="00E2346E">
      <w:pPr>
        <w:spacing w:line="240" w:lineRule="auto"/>
        <w:contextualSpacing/>
        <w:jc w:val="both"/>
        <w:rPr>
          <w:rFonts w:ascii="Garamond" w:hAnsi="Garamond"/>
          <w:sz w:val="24"/>
          <w:szCs w:val="24"/>
        </w:rPr>
      </w:pPr>
    </w:p>
    <w:p w14:paraId="157BE9B2" w14:textId="1D0B70D1" w:rsidR="00C55E15" w:rsidRPr="005C5A33" w:rsidRDefault="00C55E15" w:rsidP="00093503">
      <w:pPr>
        <w:spacing w:line="240" w:lineRule="auto"/>
        <w:jc w:val="both"/>
        <w:rPr>
          <w:rFonts w:ascii="Garamond" w:hAnsi="Garamond"/>
          <w:b/>
          <w:bCs/>
          <w:sz w:val="24"/>
          <w:szCs w:val="24"/>
        </w:rPr>
      </w:pPr>
      <w:r w:rsidRPr="00093503">
        <w:rPr>
          <w:rFonts w:ascii="Garamond" w:hAnsi="Garamond"/>
          <w:b/>
          <w:bCs/>
          <w:sz w:val="24"/>
          <w:szCs w:val="24"/>
        </w:rPr>
        <w:t>Séance 12</w:t>
      </w:r>
      <w:r w:rsidR="005C5A33" w:rsidRPr="00093503">
        <w:rPr>
          <w:rFonts w:ascii="Garamond" w:hAnsi="Garamond"/>
          <w:b/>
          <w:bCs/>
          <w:sz w:val="24"/>
          <w:szCs w:val="24"/>
        </w:rPr>
        <w:t xml:space="preserve"> </w:t>
      </w:r>
      <w:r w:rsidR="0080433A" w:rsidRPr="00093503">
        <w:rPr>
          <w:rFonts w:ascii="Garamond" w:hAnsi="Garamond"/>
          <w:b/>
          <w:bCs/>
          <w:sz w:val="24"/>
          <w:szCs w:val="24"/>
        </w:rPr>
        <w:t>(</w:t>
      </w:r>
      <w:r w:rsidR="00AB389B">
        <w:rPr>
          <w:rFonts w:ascii="Garamond" w:hAnsi="Garamond"/>
          <w:b/>
          <w:bCs/>
          <w:sz w:val="24"/>
          <w:szCs w:val="24"/>
        </w:rPr>
        <w:t>22</w:t>
      </w:r>
      <w:r w:rsidR="0080433A" w:rsidRPr="00093503">
        <w:rPr>
          <w:rFonts w:ascii="Garamond" w:hAnsi="Garamond"/>
          <w:b/>
          <w:bCs/>
          <w:sz w:val="24"/>
          <w:szCs w:val="24"/>
        </w:rPr>
        <w:t>/</w:t>
      </w:r>
      <w:r w:rsidR="00B12B65" w:rsidRPr="00093503">
        <w:rPr>
          <w:rFonts w:ascii="Garamond" w:hAnsi="Garamond"/>
          <w:b/>
          <w:bCs/>
          <w:sz w:val="24"/>
          <w:szCs w:val="24"/>
        </w:rPr>
        <w:t>4</w:t>
      </w:r>
      <w:r w:rsidR="007A2BEA" w:rsidRPr="00093503">
        <w:rPr>
          <w:rFonts w:ascii="Garamond" w:hAnsi="Garamond"/>
          <w:b/>
          <w:bCs/>
          <w:sz w:val="24"/>
          <w:szCs w:val="24"/>
        </w:rPr>
        <w:t>, AED</w:t>
      </w:r>
      <w:r w:rsidR="0080433A" w:rsidRPr="00093503">
        <w:rPr>
          <w:rFonts w:ascii="Garamond" w:hAnsi="Garamond"/>
          <w:b/>
          <w:bCs/>
          <w:sz w:val="24"/>
          <w:szCs w:val="24"/>
        </w:rPr>
        <w:t>)</w:t>
      </w:r>
      <w:r w:rsidR="005C5A33" w:rsidRPr="00093503">
        <w:rPr>
          <w:rFonts w:ascii="Garamond" w:hAnsi="Garamond"/>
          <w:b/>
          <w:bCs/>
          <w:sz w:val="24"/>
          <w:szCs w:val="24"/>
        </w:rPr>
        <w:t> </w:t>
      </w:r>
      <w:r w:rsidRPr="00093503">
        <w:rPr>
          <w:rFonts w:ascii="Garamond" w:hAnsi="Garamond"/>
          <w:b/>
          <w:bCs/>
          <w:sz w:val="24"/>
          <w:szCs w:val="24"/>
        </w:rPr>
        <w:t>:</w:t>
      </w:r>
      <w:r w:rsidR="00DC1B89" w:rsidRPr="00093503">
        <w:rPr>
          <w:rFonts w:ascii="Garamond" w:hAnsi="Garamond"/>
          <w:b/>
          <w:bCs/>
          <w:sz w:val="24"/>
          <w:szCs w:val="24"/>
        </w:rPr>
        <w:t xml:space="preserve"> </w:t>
      </w:r>
      <w:r w:rsidR="004D111D">
        <w:rPr>
          <w:rFonts w:ascii="Garamond" w:hAnsi="Garamond"/>
          <w:b/>
          <w:bCs/>
          <w:sz w:val="24"/>
          <w:szCs w:val="24"/>
        </w:rPr>
        <w:t>« </w:t>
      </w:r>
      <w:r w:rsidR="004D111D" w:rsidRPr="004D111D">
        <w:rPr>
          <w:rFonts w:ascii="Garamond" w:hAnsi="Garamond"/>
          <w:b/>
          <w:bCs/>
          <w:sz w:val="24"/>
          <w:szCs w:val="24"/>
        </w:rPr>
        <w:t>Des archives aux commissions</w:t>
      </w:r>
      <w:r w:rsidR="004607A6">
        <w:rPr>
          <w:rFonts w:ascii="Garamond" w:hAnsi="Garamond"/>
          <w:b/>
          <w:bCs/>
          <w:sz w:val="24"/>
          <w:szCs w:val="24"/>
        </w:rPr>
        <w:t xml:space="preserve"> : </w:t>
      </w:r>
      <w:proofErr w:type="spellStart"/>
      <w:r w:rsidR="004607A6">
        <w:rPr>
          <w:rFonts w:ascii="Garamond" w:hAnsi="Garamond"/>
          <w:b/>
          <w:bCs/>
          <w:sz w:val="24"/>
          <w:szCs w:val="24"/>
        </w:rPr>
        <w:t>h</w:t>
      </w:r>
      <w:r w:rsidR="004D111D" w:rsidRPr="004D111D">
        <w:rPr>
          <w:rFonts w:ascii="Garamond" w:hAnsi="Garamond"/>
          <w:b/>
          <w:bCs/>
          <w:sz w:val="24"/>
          <w:szCs w:val="24"/>
        </w:rPr>
        <w:t>istorien</w:t>
      </w:r>
      <w:r w:rsidR="004607A6">
        <w:rPr>
          <w:rFonts w:ascii="Garamond" w:hAnsi="Garamond"/>
          <w:b/>
          <w:bCs/>
          <w:sz w:val="24"/>
          <w:szCs w:val="24"/>
        </w:rPr>
        <w:t>-ne</w:t>
      </w:r>
      <w:r w:rsidR="004D111D" w:rsidRPr="004D111D">
        <w:rPr>
          <w:rFonts w:ascii="Garamond" w:hAnsi="Garamond"/>
          <w:b/>
          <w:bCs/>
          <w:sz w:val="24"/>
          <w:szCs w:val="24"/>
        </w:rPr>
        <w:t>s</w:t>
      </w:r>
      <w:proofErr w:type="spellEnd"/>
      <w:r w:rsidR="004D111D" w:rsidRPr="004D111D">
        <w:rPr>
          <w:rFonts w:ascii="Garamond" w:hAnsi="Garamond"/>
          <w:b/>
          <w:bCs/>
          <w:sz w:val="24"/>
          <w:szCs w:val="24"/>
        </w:rPr>
        <w:t xml:space="preserve"> face aux violences sexuelles dans l’Église</w:t>
      </w:r>
      <w:r w:rsidR="004607A6">
        <w:rPr>
          <w:rFonts w:ascii="Garamond" w:hAnsi="Garamond"/>
          <w:b/>
          <w:bCs/>
          <w:sz w:val="24"/>
          <w:szCs w:val="24"/>
        </w:rPr>
        <w:t> »</w:t>
      </w:r>
    </w:p>
    <w:p w14:paraId="71F73232" w14:textId="0DA3B582" w:rsidR="0014442E" w:rsidRPr="004607A6" w:rsidRDefault="004607A6" w:rsidP="004607A6">
      <w:pPr>
        <w:spacing w:after="120" w:line="240" w:lineRule="auto"/>
        <w:jc w:val="both"/>
        <w:rPr>
          <w:rFonts w:ascii="Garamond" w:hAnsi="Garamond"/>
          <w:i/>
          <w:iCs/>
          <w:sz w:val="24"/>
          <w:szCs w:val="24"/>
        </w:rPr>
      </w:pPr>
      <w:r w:rsidRPr="004607A6">
        <w:rPr>
          <w:rFonts w:ascii="Garamond" w:hAnsi="Garamond"/>
          <w:i/>
          <w:iCs/>
          <w:sz w:val="24"/>
          <w:szCs w:val="24"/>
        </w:rPr>
        <w:t xml:space="preserve">Attention : cette séance aura </w:t>
      </w:r>
      <w:r w:rsidRPr="004607A6">
        <w:rPr>
          <w:rFonts w:ascii="Garamond" w:hAnsi="Garamond"/>
          <w:i/>
          <w:iCs/>
          <w:sz w:val="24"/>
          <w:szCs w:val="24"/>
          <w:u w:val="single"/>
        </w:rPr>
        <w:t>lieu de 14h à 17h45 en salle VI, Centre Panthéon</w:t>
      </w:r>
      <w:r w:rsidRPr="004607A6">
        <w:rPr>
          <w:rFonts w:ascii="Garamond" w:hAnsi="Garamond"/>
          <w:i/>
          <w:iCs/>
          <w:sz w:val="24"/>
          <w:szCs w:val="24"/>
        </w:rPr>
        <w:t>.</w:t>
      </w:r>
    </w:p>
    <w:sectPr w:rsidR="0014442E" w:rsidRPr="004607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15"/>
    <w:rsid w:val="000057AF"/>
    <w:rsid w:val="00005ADF"/>
    <w:rsid w:val="00010081"/>
    <w:rsid w:val="00016614"/>
    <w:rsid w:val="00027FD5"/>
    <w:rsid w:val="00033293"/>
    <w:rsid w:val="000338C3"/>
    <w:rsid w:val="00047561"/>
    <w:rsid w:val="00081E59"/>
    <w:rsid w:val="00093503"/>
    <w:rsid w:val="000A446A"/>
    <w:rsid w:val="000B5494"/>
    <w:rsid w:val="000D229F"/>
    <w:rsid w:val="000D4300"/>
    <w:rsid w:val="000F2F77"/>
    <w:rsid w:val="00105C98"/>
    <w:rsid w:val="00127BE8"/>
    <w:rsid w:val="00135A90"/>
    <w:rsid w:val="00144244"/>
    <w:rsid w:val="0014442E"/>
    <w:rsid w:val="001554DC"/>
    <w:rsid w:val="0015760A"/>
    <w:rsid w:val="00160080"/>
    <w:rsid w:val="001666F0"/>
    <w:rsid w:val="0017190B"/>
    <w:rsid w:val="00176327"/>
    <w:rsid w:val="00177529"/>
    <w:rsid w:val="00177CCE"/>
    <w:rsid w:val="001818AB"/>
    <w:rsid w:val="00185F00"/>
    <w:rsid w:val="00192B34"/>
    <w:rsid w:val="001952D9"/>
    <w:rsid w:val="001B0007"/>
    <w:rsid w:val="001B604C"/>
    <w:rsid w:val="001B67C6"/>
    <w:rsid w:val="001D2BE2"/>
    <w:rsid w:val="001D3A47"/>
    <w:rsid w:val="001D6BE1"/>
    <w:rsid w:val="00204C64"/>
    <w:rsid w:val="00206CC4"/>
    <w:rsid w:val="0020759B"/>
    <w:rsid w:val="002202EE"/>
    <w:rsid w:val="002270C8"/>
    <w:rsid w:val="00240D45"/>
    <w:rsid w:val="0025522F"/>
    <w:rsid w:val="002751CD"/>
    <w:rsid w:val="00294F2C"/>
    <w:rsid w:val="0029662D"/>
    <w:rsid w:val="002C7C0F"/>
    <w:rsid w:val="00300D07"/>
    <w:rsid w:val="00323E5C"/>
    <w:rsid w:val="0033305B"/>
    <w:rsid w:val="0034418B"/>
    <w:rsid w:val="00344C0A"/>
    <w:rsid w:val="00352D7F"/>
    <w:rsid w:val="00365EA3"/>
    <w:rsid w:val="00374F94"/>
    <w:rsid w:val="003926D6"/>
    <w:rsid w:val="003976FF"/>
    <w:rsid w:val="003A6547"/>
    <w:rsid w:val="003B02C2"/>
    <w:rsid w:val="003B148C"/>
    <w:rsid w:val="003B4294"/>
    <w:rsid w:val="003D43E4"/>
    <w:rsid w:val="003E411F"/>
    <w:rsid w:val="003F7B03"/>
    <w:rsid w:val="003F7ED3"/>
    <w:rsid w:val="00410156"/>
    <w:rsid w:val="00416A3F"/>
    <w:rsid w:val="004178DF"/>
    <w:rsid w:val="00434AE5"/>
    <w:rsid w:val="0043728E"/>
    <w:rsid w:val="004434C6"/>
    <w:rsid w:val="0044661B"/>
    <w:rsid w:val="004607A6"/>
    <w:rsid w:val="00475AB2"/>
    <w:rsid w:val="00480361"/>
    <w:rsid w:val="0049374A"/>
    <w:rsid w:val="004A4552"/>
    <w:rsid w:val="004D0393"/>
    <w:rsid w:val="004D111D"/>
    <w:rsid w:val="0051278D"/>
    <w:rsid w:val="00514A1E"/>
    <w:rsid w:val="005234AE"/>
    <w:rsid w:val="00545D70"/>
    <w:rsid w:val="00550192"/>
    <w:rsid w:val="005679B7"/>
    <w:rsid w:val="0057355B"/>
    <w:rsid w:val="00577036"/>
    <w:rsid w:val="00577401"/>
    <w:rsid w:val="0059372A"/>
    <w:rsid w:val="005A546C"/>
    <w:rsid w:val="005B46E2"/>
    <w:rsid w:val="005C3575"/>
    <w:rsid w:val="005C5A33"/>
    <w:rsid w:val="005E1E75"/>
    <w:rsid w:val="00611688"/>
    <w:rsid w:val="00651ECE"/>
    <w:rsid w:val="006629A7"/>
    <w:rsid w:val="00663045"/>
    <w:rsid w:val="00667CFA"/>
    <w:rsid w:val="00681C1A"/>
    <w:rsid w:val="00695C54"/>
    <w:rsid w:val="006A577A"/>
    <w:rsid w:val="006B39A9"/>
    <w:rsid w:val="006B562B"/>
    <w:rsid w:val="006C5451"/>
    <w:rsid w:val="006D63D6"/>
    <w:rsid w:val="006F5C40"/>
    <w:rsid w:val="006F6466"/>
    <w:rsid w:val="006F7638"/>
    <w:rsid w:val="007078D5"/>
    <w:rsid w:val="007117CD"/>
    <w:rsid w:val="00725D0F"/>
    <w:rsid w:val="0077020E"/>
    <w:rsid w:val="00771E33"/>
    <w:rsid w:val="007724B1"/>
    <w:rsid w:val="00782A35"/>
    <w:rsid w:val="007A2BEA"/>
    <w:rsid w:val="007A6777"/>
    <w:rsid w:val="007C2A74"/>
    <w:rsid w:val="007C599D"/>
    <w:rsid w:val="007E1A7C"/>
    <w:rsid w:val="007E5B42"/>
    <w:rsid w:val="007F2476"/>
    <w:rsid w:val="0080433A"/>
    <w:rsid w:val="00817837"/>
    <w:rsid w:val="00830ABB"/>
    <w:rsid w:val="00831B80"/>
    <w:rsid w:val="00832579"/>
    <w:rsid w:val="0083446E"/>
    <w:rsid w:val="00842033"/>
    <w:rsid w:val="00853B31"/>
    <w:rsid w:val="008566FE"/>
    <w:rsid w:val="0086356A"/>
    <w:rsid w:val="00872C0E"/>
    <w:rsid w:val="008737CC"/>
    <w:rsid w:val="008919A7"/>
    <w:rsid w:val="008B1B7D"/>
    <w:rsid w:val="008B4621"/>
    <w:rsid w:val="008D1DDF"/>
    <w:rsid w:val="008E5544"/>
    <w:rsid w:val="008E5B5F"/>
    <w:rsid w:val="008E5C87"/>
    <w:rsid w:val="009430C4"/>
    <w:rsid w:val="009451B4"/>
    <w:rsid w:val="00953C50"/>
    <w:rsid w:val="009660F7"/>
    <w:rsid w:val="00980FB2"/>
    <w:rsid w:val="00983478"/>
    <w:rsid w:val="00992A35"/>
    <w:rsid w:val="009A0DBA"/>
    <w:rsid w:val="009A2ECA"/>
    <w:rsid w:val="009B0E45"/>
    <w:rsid w:val="009C0F6A"/>
    <w:rsid w:val="009F1452"/>
    <w:rsid w:val="00A006F5"/>
    <w:rsid w:val="00A00A34"/>
    <w:rsid w:val="00A22DD5"/>
    <w:rsid w:val="00A35BB9"/>
    <w:rsid w:val="00A41E9E"/>
    <w:rsid w:val="00A5677D"/>
    <w:rsid w:val="00A641FF"/>
    <w:rsid w:val="00A65CE4"/>
    <w:rsid w:val="00A90147"/>
    <w:rsid w:val="00AA0286"/>
    <w:rsid w:val="00AA77A0"/>
    <w:rsid w:val="00AB389B"/>
    <w:rsid w:val="00AC3935"/>
    <w:rsid w:val="00AC7E9B"/>
    <w:rsid w:val="00B1120C"/>
    <w:rsid w:val="00B120ED"/>
    <w:rsid w:val="00B12B65"/>
    <w:rsid w:val="00B1543D"/>
    <w:rsid w:val="00B17616"/>
    <w:rsid w:val="00B3627F"/>
    <w:rsid w:val="00B7659C"/>
    <w:rsid w:val="00BA178D"/>
    <w:rsid w:val="00BA379B"/>
    <w:rsid w:val="00BC4C88"/>
    <w:rsid w:val="00C1752C"/>
    <w:rsid w:val="00C26641"/>
    <w:rsid w:val="00C35A7B"/>
    <w:rsid w:val="00C5081C"/>
    <w:rsid w:val="00C533A7"/>
    <w:rsid w:val="00C55E15"/>
    <w:rsid w:val="00C56E17"/>
    <w:rsid w:val="00C63F25"/>
    <w:rsid w:val="00C75E1D"/>
    <w:rsid w:val="00C81F8A"/>
    <w:rsid w:val="00C94148"/>
    <w:rsid w:val="00CA01EC"/>
    <w:rsid w:val="00CB77F3"/>
    <w:rsid w:val="00CC4C28"/>
    <w:rsid w:val="00CD0681"/>
    <w:rsid w:val="00CD671A"/>
    <w:rsid w:val="00CE0E45"/>
    <w:rsid w:val="00CE4CAB"/>
    <w:rsid w:val="00CE5D97"/>
    <w:rsid w:val="00CE6D0A"/>
    <w:rsid w:val="00CF3319"/>
    <w:rsid w:val="00D00FB9"/>
    <w:rsid w:val="00D04658"/>
    <w:rsid w:val="00D1115B"/>
    <w:rsid w:val="00D21778"/>
    <w:rsid w:val="00D27DA7"/>
    <w:rsid w:val="00D34019"/>
    <w:rsid w:val="00D409D3"/>
    <w:rsid w:val="00D50A55"/>
    <w:rsid w:val="00D62187"/>
    <w:rsid w:val="00D70276"/>
    <w:rsid w:val="00D71E2E"/>
    <w:rsid w:val="00D747F4"/>
    <w:rsid w:val="00D755C1"/>
    <w:rsid w:val="00D90415"/>
    <w:rsid w:val="00DA234A"/>
    <w:rsid w:val="00DA6CE8"/>
    <w:rsid w:val="00DC1B89"/>
    <w:rsid w:val="00DD20B8"/>
    <w:rsid w:val="00DD7E76"/>
    <w:rsid w:val="00E07793"/>
    <w:rsid w:val="00E14268"/>
    <w:rsid w:val="00E16AE0"/>
    <w:rsid w:val="00E2346E"/>
    <w:rsid w:val="00E2397E"/>
    <w:rsid w:val="00E3210B"/>
    <w:rsid w:val="00E473E6"/>
    <w:rsid w:val="00E6777F"/>
    <w:rsid w:val="00E73652"/>
    <w:rsid w:val="00E916E2"/>
    <w:rsid w:val="00E94849"/>
    <w:rsid w:val="00EA30B1"/>
    <w:rsid w:val="00EA6AF4"/>
    <w:rsid w:val="00EA7287"/>
    <w:rsid w:val="00EB20D4"/>
    <w:rsid w:val="00EB4393"/>
    <w:rsid w:val="00EC4EF6"/>
    <w:rsid w:val="00EE3EE4"/>
    <w:rsid w:val="00EF58F3"/>
    <w:rsid w:val="00F02DD5"/>
    <w:rsid w:val="00F138D4"/>
    <w:rsid w:val="00F32433"/>
    <w:rsid w:val="00F32F72"/>
    <w:rsid w:val="00F47AF3"/>
    <w:rsid w:val="00F52ACF"/>
    <w:rsid w:val="00F91500"/>
    <w:rsid w:val="00F95A96"/>
    <w:rsid w:val="00F9742D"/>
    <w:rsid w:val="00FA691A"/>
    <w:rsid w:val="00FE3277"/>
    <w:rsid w:val="00FF10CD"/>
    <w:rsid w:val="00FF2D7A"/>
    <w:rsid w:val="00FF3F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4B36E"/>
  <w15:chartTrackingRefBased/>
  <w15:docId w15:val="{2A116699-90BC-4E03-9558-173181DD7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80F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0FB2"/>
    <w:rPr>
      <w:rFonts w:asciiTheme="majorHAnsi" w:eastAsiaTheme="majorEastAsia" w:hAnsiTheme="majorHAnsi" w:cstheme="majorBidi"/>
      <w:color w:val="2F5496" w:themeColor="accent1" w:themeShade="BF"/>
      <w:sz w:val="32"/>
      <w:szCs w:val="32"/>
    </w:rPr>
  </w:style>
  <w:style w:type="table" w:styleId="Grilledutableau">
    <w:name w:val="Table Grid"/>
    <w:basedOn w:val="TableauNormal"/>
    <w:uiPriority w:val="39"/>
    <w:rsid w:val="00770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447213">
      <w:bodyDiv w:val="1"/>
      <w:marLeft w:val="0"/>
      <w:marRight w:val="0"/>
      <w:marTop w:val="0"/>
      <w:marBottom w:val="0"/>
      <w:divBdr>
        <w:top w:val="none" w:sz="0" w:space="0" w:color="auto"/>
        <w:left w:val="none" w:sz="0" w:space="0" w:color="auto"/>
        <w:bottom w:val="none" w:sz="0" w:space="0" w:color="auto"/>
        <w:right w:val="none" w:sz="0" w:space="0" w:color="auto"/>
      </w:divBdr>
    </w:div>
    <w:div w:id="307899398">
      <w:bodyDiv w:val="1"/>
      <w:marLeft w:val="0"/>
      <w:marRight w:val="0"/>
      <w:marTop w:val="0"/>
      <w:marBottom w:val="0"/>
      <w:divBdr>
        <w:top w:val="none" w:sz="0" w:space="0" w:color="auto"/>
        <w:left w:val="none" w:sz="0" w:space="0" w:color="auto"/>
        <w:bottom w:val="none" w:sz="0" w:space="0" w:color="auto"/>
        <w:right w:val="none" w:sz="0" w:space="0" w:color="auto"/>
      </w:divBdr>
    </w:div>
    <w:div w:id="948971014">
      <w:bodyDiv w:val="1"/>
      <w:marLeft w:val="0"/>
      <w:marRight w:val="0"/>
      <w:marTop w:val="0"/>
      <w:marBottom w:val="0"/>
      <w:divBdr>
        <w:top w:val="none" w:sz="0" w:space="0" w:color="auto"/>
        <w:left w:val="none" w:sz="0" w:space="0" w:color="auto"/>
        <w:bottom w:val="none" w:sz="0" w:space="0" w:color="auto"/>
        <w:right w:val="none" w:sz="0" w:space="0" w:color="auto"/>
      </w:divBdr>
    </w:div>
    <w:div w:id="1144544961">
      <w:bodyDiv w:val="1"/>
      <w:marLeft w:val="0"/>
      <w:marRight w:val="0"/>
      <w:marTop w:val="0"/>
      <w:marBottom w:val="0"/>
      <w:divBdr>
        <w:top w:val="none" w:sz="0" w:space="0" w:color="auto"/>
        <w:left w:val="none" w:sz="0" w:space="0" w:color="auto"/>
        <w:bottom w:val="none" w:sz="0" w:space="0" w:color="auto"/>
        <w:right w:val="none" w:sz="0" w:space="0" w:color="auto"/>
      </w:divBdr>
    </w:div>
    <w:div w:id="1484934643">
      <w:bodyDiv w:val="1"/>
      <w:marLeft w:val="0"/>
      <w:marRight w:val="0"/>
      <w:marTop w:val="0"/>
      <w:marBottom w:val="0"/>
      <w:divBdr>
        <w:top w:val="none" w:sz="0" w:space="0" w:color="auto"/>
        <w:left w:val="none" w:sz="0" w:space="0" w:color="auto"/>
        <w:bottom w:val="none" w:sz="0" w:space="0" w:color="auto"/>
        <w:right w:val="none" w:sz="0" w:space="0" w:color="auto"/>
      </w:divBdr>
    </w:div>
    <w:div w:id="158395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7618</TotalTime>
  <Pages>2</Pages>
  <Words>587</Words>
  <Characters>3232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Universite Paris 1 Pantheon Sorbonne</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Frondizi</dc:creator>
  <cp:keywords/>
  <dc:description/>
  <cp:lastModifiedBy>Alexandre</cp:lastModifiedBy>
  <cp:revision>256</cp:revision>
  <cp:lastPrinted>2025-01-31T13:24:00Z</cp:lastPrinted>
  <dcterms:created xsi:type="dcterms:W3CDTF">2024-07-04T08:58:00Z</dcterms:created>
  <dcterms:modified xsi:type="dcterms:W3CDTF">2026-02-18T16:46:00Z</dcterms:modified>
</cp:coreProperties>
</file>