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La</w:t>
      </w:r>
      <w:r>
        <w:rPr>
          <w:spacing w:val="-4"/>
        </w:rPr>
        <w:t> </w:t>
      </w:r>
      <w:r>
        <w:rPr/>
        <w:t>Civilisation</w:t>
      </w:r>
      <w:r>
        <w:rPr>
          <w:spacing w:val="-2"/>
        </w:rPr>
        <w:t> </w:t>
      </w:r>
      <w:r>
        <w:rPr/>
        <w:t>du</w:t>
      </w:r>
      <w:r>
        <w:rPr>
          <w:spacing w:val="-4"/>
        </w:rPr>
        <w:t> </w:t>
      </w:r>
      <w:r>
        <w:rPr/>
        <w:t>Journal,</w:t>
      </w:r>
      <w:r>
        <w:rPr>
          <w:spacing w:val="-1"/>
        </w:rPr>
        <w:t> </w:t>
      </w:r>
      <w:r>
        <w:rPr>
          <w:spacing w:val="-10"/>
        </w:rPr>
        <w:t>2</w:t>
      </w:r>
    </w:p>
    <w:p>
      <w:pPr>
        <w:pStyle w:val="BodyText"/>
        <w:rPr>
          <w:b/>
          <w:sz w:val="48"/>
        </w:rPr>
      </w:pPr>
    </w:p>
    <w:p>
      <w:pPr>
        <w:pStyle w:val="BodyText"/>
        <w:spacing w:before="27"/>
        <w:rPr>
          <w:b/>
          <w:sz w:val="48"/>
        </w:rPr>
      </w:pPr>
    </w:p>
    <w:p>
      <w:pPr>
        <w:pStyle w:val="Heading1"/>
      </w:pPr>
      <w:r>
        <w:rPr/>
        <w:t>Université</w:t>
      </w:r>
      <w:r>
        <w:rPr>
          <w:spacing w:val="-1"/>
        </w:rPr>
        <w:t> </w:t>
      </w:r>
      <w:r>
        <w:rPr/>
        <w:t>Paris-1, Centre</w:t>
      </w:r>
      <w:r>
        <w:rPr>
          <w:spacing w:val="-1"/>
        </w:rPr>
        <w:t> </w:t>
      </w:r>
      <w:r>
        <w:rPr/>
        <w:t>Panthéon,</w:t>
      </w:r>
      <w:r>
        <w:rPr>
          <w:spacing w:val="-2"/>
        </w:rPr>
        <w:t> </w:t>
      </w:r>
      <w:r>
        <w:rPr/>
        <w:t>Lundi</w:t>
      </w:r>
      <w:r>
        <w:rPr>
          <w:spacing w:val="-2"/>
        </w:rPr>
        <w:t> </w:t>
      </w:r>
      <w:r>
        <w:rPr/>
        <w:t>2</w:t>
      </w:r>
      <w:r>
        <w:rPr>
          <w:spacing w:val="-4"/>
        </w:rPr>
        <w:t> </w:t>
      </w:r>
      <w:r>
        <w:rPr/>
        <w:t>février</w:t>
      </w:r>
      <w:r>
        <w:rPr>
          <w:spacing w:val="-3"/>
        </w:rPr>
        <w:t> </w:t>
      </w:r>
      <w:r>
        <w:rPr>
          <w:spacing w:val="-4"/>
        </w:rPr>
        <w:t>2004</w:t>
      </w:r>
    </w:p>
    <w:p>
      <w:pPr>
        <w:pStyle w:val="BodyText"/>
        <w:rPr>
          <w:b/>
        </w:rPr>
      </w:pPr>
    </w:p>
    <w:p>
      <w:pPr>
        <w:pStyle w:val="BodyText"/>
        <w:rPr>
          <w:b/>
        </w:rPr>
      </w:pPr>
    </w:p>
    <w:p>
      <w:pPr>
        <w:pStyle w:val="BodyText"/>
        <w:rPr>
          <w:b/>
        </w:rPr>
      </w:pPr>
    </w:p>
    <w:p>
      <w:pPr>
        <w:pStyle w:val="BodyText"/>
        <w:ind w:left="116" w:right="256"/>
      </w:pPr>
      <w:r>
        <w:rPr/>
        <w:t>Organisé</w:t>
      </w:r>
      <w:r>
        <w:rPr>
          <w:spacing w:val="-2"/>
        </w:rPr>
        <w:t> </w:t>
      </w:r>
      <w:r>
        <w:rPr/>
        <w:t>par</w:t>
      </w:r>
      <w:r>
        <w:rPr>
          <w:spacing w:val="-2"/>
        </w:rPr>
        <w:t> </w:t>
      </w:r>
      <w:r>
        <w:rPr/>
        <w:t>le</w:t>
      </w:r>
      <w:r>
        <w:rPr>
          <w:spacing w:val="-4"/>
        </w:rPr>
        <w:t> </w:t>
      </w:r>
      <w:r>
        <w:rPr/>
        <w:t>Centre</w:t>
      </w:r>
      <w:r>
        <w:rPr>
          <w:spacing w:val="-4"/>
        </w:rPr>
        <w:t> </w:t>
      </w:r>
      <w:r>
        <w:rPr/>
        <w:t>de</w:t>
      </w:r>
      <w:r>
        <w:rPr>
          <w:spacing w:val="-1"/>
        </w:rPr>
        <w:t> </w:t>
      </w:r>
      <w:r>
        <w:rPr/>
        <w:t>recherches</w:t>
      </w:r>
      <w:r>
        <w:rPr>
          <w:spacing w:val="-2"/>
        </w:rPr>
        <w:t> </w:t>
      </w:r>
      <w:r>
        <w:rPr/>
        <w:t>en</w:t>
      </w:r>
      <w:r>
        <w:rPr>
          <w:spacing w:val="-2"/>
        </w:rPr>
        <w:t> </w:t>
      </w:r>
      <w:r>
        <w:rPr/>
        <w:t>Histoire</w:t>
      </w:r>
      <w:r>
        <w:rPr>
          <w:spacing w:val="-4"/>
        </w:rPr>
        <w:t> </w:t>
      </w:r>
      <w:r>
        <w:rPr/>
        <w:t>du</w:t>
      </w:r>
      <w:r>
        <w:rPr>
          <w:spacing w:val="-2"/>
        </w:rPr>
        <w:t> </w:t>
      </w:r>
      <w:r>
        <w:rPr/>
        <w:t>XIXe</w:t>
      </w:r>
      <w:r>
        <w:rPr>
          <w:spacing w:val="-4"/>
        </w:rPr>
        <w:t> </w:t>
      </w:r>
      <w:r>
        <w:rPr/>
        <w:t>siècle</w:t>
      </w:r>
      <w:r>
        <w:rPr>
          <w:spacing w:val="-2"/>
        </w:rPr>
        <w:t> </w:t>
      </w:r>
      <w:r>
        <w:rPr/>
        <w:t>(Paris-I/Paris IV),</w:t>
      </w:r>
      <w:r>
        <w:rPr>
          <w:spacing w:val="-2"/>
        </w:rPr>
        <w:t> </w:t>
      </w:r>
      <w:r>
        <w:rPr/>
        <w:t>le</w:t>
      </w:r>
      <w:r>
        <w:rPr>
          <w:spacing w:val="-2"/>
        </w:rPr>
        <w:t> </w:t>
      </w:r>
      <w:r>
        <w:rPr/>
        <w:t>Centre d'Etudes Romantiques et Dix-neuviémistes (Université de Montpellier III) et l'UMR Lire (CNRS/Lyon-2), le projet d'une « Histoire culturelle et littéraire de la presse française au XIXe siècle »</w:t>
      </w:r>
      <w:r>
        <w:rPr>
          <w:spacing w:val="-4"/>
        </w:rPr>
        <w:t> </w:t>
      </w:r>
      <w:r>
        <w:rPr/>
        <w:t>est désormais entré dans sa phase de réalisation active. Cette seconde journée d'études, pensée comme une séance de travail collectif, se donne pour objectif d'explorer quatre thèmes particuliers s'inscrivant dans les problématiques générales du projet.</w:t>
      </w:r>
    </w:p>
    <w:p>
      <w:pPr>
        <w:pStyle w:val="BodyText"/>
      </w:pPr>
    </w:p>
    <w:p>
      <w:pPr>
        <w:pStyle w:val="BodyText"/>
      </w:pPr>
    </w:p>
    <w:p>
      <w:pPr>
        <w:pStyle w:val="BodyText"/>
      </w:pPr>
    </w:p>
    <w:p>
      <w:pPr>
        <w:pStyle w:val="BodyText"/>
      </w:pPr>
    </w:p>
    <w:p>
      <w:pPr>
        <w:pStyle w:val="BodyText"/>
        <w:spacing w:before="13"/>
      </w:pPr>
    </w:p>
    <w:p>
      <w:pPr>
        <w:pStyle w:val="Heading1"/>
      </w:pPr>
      <w:r>
        <w:rPr/>
        <w:t>Programme</w:t>
      </w:r>
      <w:r>
        <w:rPr>
          <w:spacing w:val="-2"/>
        </w:rPr>
        <w:t> </w:t>
      </w:r>
      <w:r>
        <w:rPr/>
        <w:t>de</w:t>
      </w:r>
      <w:r>
        <w:rPr>
          <w:spacing w:val="-2"/>
        </w:rPr>
        <w:t> </w:t>
      </w:r>
      <w:r>
        <w:rPr/>
        <w:t>la</w:t>
      </w:r>
      <w:r>
        <w:rPr>
          <w:spacing w:val="-1"/>
        </w:rPr>
        <w:t> </w:t>
      </w:r>
      <w:r>
        <w:rPr>
          <w:spacing w:val="-2"/>
        </w:rPr>
        <w:t>journée</w:t>
      </w:r>
    </w:p>
    <w:p>
      <w:pPr>
        <w:pStyle w:val="BodyText"/>
        <w:rPr>
          <w:b/>
        </w:rPr>
      </w:pPr>
    </w:p>
    <w:p>
      <w:pPr>
        <w:pStyle w:val="BodyText"/>
        <w:rPr>
          <w:b/>
        </w:rPr>
      </w:pPr>
    </w:p>
    <w:p>
      <w:pPr>
        <w:pStyle w:val="BodyText"/>
        <w:rPr>
          <w:b/>
        </w:rPr>
      </w:pPr>
    </w:p>
    <w:p>
      <w:pPr>
        <w:pStyle w:val="BodyText"/>
        <w:ind w:left="116" w:right="3"/>
      </w:pPr>
      <w:r>
        <w:rPr>
          <w:b/>
        </w:rPr>
        <w:t>9h30.</w:t>
      </w:r>
      <w:r>
        <w:rPr>
          <w:b/>
          <w:spacing w:val="-3"/>
        </w:rPr>
        <w:t> </w:t>
      </w:r>
      <w:r>
        <w:rPr/>
        <w:t>Judith</w:t>
      </w:r>
      <w:r>
        <w:rPr>
          <w:spacing w:val="-3"/>
        </w:rPr>
        <w:t> </w:t>
      </w:r>
      <w:r>
        <w:rPr/>
        <w:t>Lyon-Caen</w:t>
      </w:r>
      <w:r>
        <w:rPr>
          <w:spacing w:val="-1"/>
        </w:rPr>
        <w:t> </w:t>
      </w:r>
      <w:r>
        <w:rPr/>
        <w:t>(Centre</w:t>
      </w:r>
      <w:r>
        <w:rPr>
          <w:spacing w:val="-5"/>
        </w:rPr>
        <w:t> </w:t>
      </w:r>
      <w:r>
        <w:rPr/>
        <w:t>de</w:t>
      </w:r>
      <w:r>
        <w:rPr>
          <w:spacing w:val="-2"/>
        </w:rPr>
        <w:t> </w:t>
      </w:r>
      <w:r>
        <w:rPr/>
        <w:t>recherches</w:t>
      </w:r>
      <w:r>
        <w:rPr>
          <w:spacing w:val="-3"/>
        </w:rPr>
        <w:t> </w:t>
      </w:r>
      <w:r>
        <w:rPr/>
        <w:t>en</w:t>
      </w:r>
      <w:r>
        <w:rPr>
          <w:spacing w:val="-2"/>
        </w:rPr>
        <w:t> </w:t>
      </w:r>
      <w:r>
        <w:rPr/>
        <w:t>Histoire</w:t>
      </w:r>
      <w:r>
        <w:rPr>
          <w:spacing w:val="-5"/>
        </w:rPr>
        <w:t> </w:t>
      </w:r>
      <w:r>
        <w:rPr/>
        <w:t>du</w:t>
      </w:r>
      <w:r>
        <w:rPr>
          <w:spacing w:val="-3"/>
        </w:rPr>
        <w:t> </w:t>
      </w:r>
      <w:r>
        <w:rPr/>
        <w:t>XIXe</w:t>
      </w:r>
      <w:r>
        <w:rPr>
          <w:spacing w:val="-5"/>
        </w:rPr>
        <w:t> </w:t>
      </w:r>
      <w:r>
        <w:rPr/>
        <w:t>siècle,</w:t>
      </w:r>
      <w:r>
        <w:rPr>
          <w:spacing w:val="-2"/>
        </w:rPr>
        <w:t> </w:t>
      </w:r>
      <w:r>
        <w:rPr/>
        <w:t>Paris-I) «</w:t>
      </w:r>
      <w:r>
        <w:rPr>
          <w:spacing w:val="-6"/>
        </w:rPr>
        <w:t> </w:t>
      </w:r>
      <w:r>
        <w:rPr/>
        <w:t>Lecteurs et lectures du journal au XIXe siècle »</w:t>
      </w:r>
    </w:p>
    <w:p>
      <w:pPr>
        <w:pStyle w:val="BodyText"/>
      </w:pPr>
    </w:p>
    <w:p>
      <w:pPr>
        <w:pStyle w:val="BodyText"/>
      </w:pPr>
    </w:p>
    <w:p>
      <w:pPr>
        <w:pStyle w:val="BodyText"/>
      </w:pPr>
    </w:p>
    <w:p>
      <w:pPr>
        <w:pStyle w:val="BodyText"/>
      </w:pPr>
    </w:p>
    <w:p>
      <w:pPr>
        <w:pStyle w:val="BodyText"/>
        <w:spacing w:before="8"/>
      </w:pPr>
    </w:p>
    <w:p>
      <w:pPr>
        <w:pStyle w:val="BodyText"/>
        <w:ind w:left="116" w:right="256"/>
      </w:pPr>
      <w:r>
        <w:rPr>
          <w:b/>
        </w:rPr>
        <w:t>10h30</w:t>
      </w:r>
      <w:r>
        <w:rPr>
          <w:b/>
          <w:spacing w:val="-2"/>
        </w:rPr>
        <w:t> </w:t>
      </w:r>
      <w:r>
        <w:rPr/>
        <w:t>Fabrice</w:t>
      </w:r>
      <w:r>
        <w:rPr>
          <w:spacing w:val="-3"/>
        </w:rPr>
        <w:t> </w:t>
      </w:r>
      <w:r>
        <w:rPr/>
        <w:t>Erre</w:t>
      </w:r>
      <w:r>
        <w:rPr>
          <w:spacing w:val="-3"/>
        </w:rPr>
        <w:t> </w:t>
      </w:r>
      <w:r>
        <w:rPr/>
        <w:t>(Centre</w:t>
      </w:r>
      <w:r>
        <w:rPr>
          <w:spacing w:val="-4"/>
        </w:rPr>
        <w:t> </w:t>
      </w:r>
      <w:r>
        <w:rPr/>
        <w:t>de</w:t>
      </w:r>
      <w:r>
        <w:rPr>
          <w:spacing w:val="-3"/>
        </w:rPr>
        <w:t> </w:t>
      </w:r>
      <w:r>
        <w:rPr/>
        <w:t>recherches</w:t>
      </w:r>
      <w:r>
        <w:rPr>
          <w:spacing w:val="-1"/>
        </w:rPr>
        <w:t> </w:t>
      </w:r>
      <w:r>
        <w:rPr/>
        <w:t>en</w:t>
      </w:r>
      <w:r>
        <w:rPr>
          <w:spacing w:val="-2"/>
        </w:rPr>
        <w:t> </w:t>
      </w:r>
      <w:r>
        <w:rPr/>
        <w:t>Histoire</w:t>
      </w:r>
      <w:r>
        <w:rPr>
          <w:spacing w:val="-4"/>
        </w:rPr>
        <w:t> </w:t>
      </w:r>
      <w:r>
        <w:rPr/>
        <w:t>du</w:t>
      </w:r>
      <w:r>
        <w:rPr>
          <w:spacing w:val="-2"/>
        </w:rPr>
        <w:t> </w:t>
      </w:r>
      <w:r>
        <w:rPr/>
        <w:t>XIXe</w:t>
      </w:r>
      <w:r>
        <w:rPr>
          <w:spacing w:val="-3"/>
        </w:rPr>
        <w:t> </w:t>
      </w:r>
      <w:r>
        <w:rPr/>
        <w:t>siècle,</w:t>
      </w:r>
      <w:r>
        <w:rPr>
          <w:spacing w:val="-2"/>
        </w:rPr>
        <w:t> </w:t>
      </w:r>
      <w:r>
        <w:rPr/>
        <w:t>Paris-I) «</w:t>
      </w:r>
      <w:r>
        <w:rPr>
          <w:spacing w:val="-8"/>
        </w:rPr>
        <w:t> </w:t>
      </w:r>
      <w:r>
        <w:rPr/>
        <w:t>Etude</w:t>
      </w:r>
      <w:r>
        <w:rPr>
          <w:spacing w:val="-3"/>
        </w:rPr>
        <w:t> </w:t>
      </w:r>
      <w:r>
        <w:rPr/>
        <w:t>d'un type de journal : la presse satirique (1800-1870) »</w:t>
      </w:r>
    </w:p>
    <w:p>
      <w:pPr>
        <w:pStyle w:val="BodyText"/>
      </w:pPr>
    </w:p>
    <w:p>
      <w:pPr>
        <w:pStyle w:val="BodyText"/>
      </w:pPr>
    </w:p>
    <w:p>
      <w:pPr>
        <w:pStyle w:val="BodyText"/>
      </w:pPr>
    </w:p>
    <w:p>
      <w:pPr>
        <w:pStyle w:val="BodyText"/>
      </w:pPr>
    </w:p>
    <w:p>
      <w:pPr>
        <w:pStyle w:val="BodyText"/>
        <w:spacing w:before="7"/>
      </w:pPr>
    </w:p>
    <w:p>
      <w:pPr>
        <w:pStyle w:val="BodyText"/>
        <w:spacing w:before="1"/>
        <w:ind w:left="116"/>
      </w:pPr>
      <w:r>
        <w:rPr>
          <w:b/>
        </w:rPr>
        <w:t>11h30.</w:t>
      </w:r>
      <w:r>
        <w:rPr>
          <w:b/>
          <w:spacing w:val="-3"/>
        </w:rPr>
        <w:t> </w:t>
      </w:r>
      <w:r>
        <w:rPr/>
        <w:t>Bertrand</w:t>
      </w:r>
      <w:r>
        <w:rPr>
          <w:spacing w:val="-3"/>
        </w:rPr>
        <w:t> </w:t>
      </w:r>
      <w:r>
        <w:rPr/>
        <w:t>Tillier</w:t>
      </w:r>
      <w:r>
        <w:rPr>
          <w:spacing w:val="-3"/>
        </w:rPr>
        <w:t> </w:t>
      </w:r>
      <w:r>
        <w:rPr/>
        <w:t>(Université</w:t>
      </w:r>
      <w:r>
        <w:rPr>
          <w:spacing w:val="-3"/>
        </w:rPr>
        <w:t> </w:t>
      </w:r>
      <w:r>
        <w:rPr/>
        <w:t>de</w:t>
      </w:r>
      <w:r>
        <w:rPr>
          <w:spacing w:val="-5"/>
        </w:rPr>
        <w:t> </w:t>
      </w:r>
      <w:r>
        <w:rPr/>
        <w:t>Paris-I) «</w:t>
      </w:r>
      <w:r>
        <w:rPr>
          <w:spacing w:val="-6"/>
        </w:rPr>
        <w:t> </w:t>
      </w:r>
      <w:r>
        <w:rPr/>
        <w:t>Caricature</w:t>
      </w:r>
      <w:r>
        <w:rPr>
          <w:spacing w:val="-3"/>
        </w:rPr>
        <w:t> </w:t>
      </w:r>
      <w:r>
        <w:rPr/>
        <w:t>et</w:t>
      </w:r>
      <w:r>
        <w:rPr>
          <w:spacing w:val="-3"/>
        </w:rPr>
        <w:t> </w:t>
      </w:r>
      <w:r>
        <w:rPr/>
        <w:t>presse</w:t>
      </w:r>
      <w:r>
        <w:rPr>
          <w:spacing w:val="-4"/>
        </w:rPr>
        <w:t> </w:t>
      </w:r>
      <w:r>
        <w:rPr/>
        <w:t>satirique</w:t>
      </w:r>
      <w:r>
        <w:rPr>
          <w:spacing w:val="-4"/>
        </w:rPr>
        <w:t> </w:t>
      </w:r>
      <w:r>
        <w:rPr/>
        <w:t>sous</w:t>
      </w:r>
      <w:r>
        <w:rPr>
          <w:spacing w:val="-3"/>
        </w:rPr>
        <w:t> </w:t>
      </w:r>
      <w:r>
        <w:rPr/>
        <w:t>la</w:t>
      </w:r>
      <w:r>
        <w:rPr>
          <w:spacing w:val="-2"/>
        </w:rPr>
        <w:t> </w:t>
      </w:r>
      <w:r>
        <w:rPr/>
        <w:t>IIIe République »</w:t>
      </w:r>
    </w:p>
    <w:p>
      <w:pPr>
        <w:pStyle w:val="BodyText"/>
      </w:pPr>
    </w:p>
    <w:p>
      <w:pPr>
        <w:pStyle w:val="BodyText"/>
      </w:pPr>
    </w:p>
    <w:p>
      <w:pPr>
        <w:pStyle w:val="BodyText"/>
      </w:pPr>
    </w:p>
    <w:p>
      <w:pPr>
        <w:pStyle w:val="BodyText"/>
      </w:pPr>
    </w:p>
    <w:p>
      <w:pPr>
        <w:pStyle w:val="BodyText"/>
        <w:spacing w:before="10"/>
      </w:pPr>
    </w:p>
    <w:p>
      <w:pPr>
        <w:pStyle w:val="BodyText"/>
        <w:ind w:left="116"/>
      </w:pPr>
      <w:r>
        <w:rPr>
          <w:b/>
        </w:rPr>
        <w:t>14h30.</w:t>
      </w:r>
      <w:r>
        <w:rPr>
          <w:b/>
          <w:spacing w:val="-4"/>
        </w:rPr>
        <w:t> </w:t>
      </w:r>
      <w:r>
        <w:rPr/>
        <w:t>Jean-Marie</w:t>
      </w:r>
      <w:r>
        <w:rPr>
          <w:spacing w:val="-3"/>
        </w:rPr>
        <w:t> </w:t>
      </w:r>
      <w:r>
        <w:rPr/>
        <w:t>Seillan</w:t>
      </w:r>
      <w:r>
        <w:rPr>
          <w:spacing w:val="-3"/>
        </w:rPr>
        <w:t> </w:t>
      </w:r>
      <w:r>
        <w:rPr/>
        <w:t>(Université</w:t>
      </w:r>
      <w:r>
        <w:rPr>
          <w:spacing w:val="-4"/>
        </w:rPr>
        <w:t> </w:t>
      </w:r>
      <w:r>
        <w:rPr/>
        <w:t>de</w:t>
      </w:r>
      <w:r>
        <w:rPr>
          <w:spacing w:val="-2"/>
        </w:rPr>
        <w:t> </w:t>
      </w:r>
      <w:r>
        <w:rPr/>
        <w:t>Nice) «</w:t>
      </w:r>
      <w:r>
        <w:rPr>
          <w:spacing w:val="-6"/>
        </w:rPr>
        <w:t> </w:t>
      </w:r>
      <w:r>
        <w:rPr/>
        <w:t>Etude</w:t>
      </w:r>
      <w:r>
        <w:rPr>
          <w:spacing w:val="-4"/>
        </w:rPr>
        <w:t> </w:t>
      </w:r>
      <w:r>
        <w:rPr/>
        <w:t>d'une</w:t>
      </w:r>
      <w:r>
        <w:rPr>
          <w:spacing w:val="-4"/>
        </w:rPr>
        <w:t> </w:t>
      </w:r>
      <w:r>
        <w:rPr/>
        <w:t>rubrique</w:t>
      </w:r>
      <w:r>
        <w:rPr>
          <w:spacing w:val="-5"/>
        </w:rPr>
        <w:t> </w:t>
      </w:r>
      <w:r>
        <w:rPr/>
        <w:t>journalistique</w:t>
      </w:r>
      <w:r>
        <w:rPr>
          <w:spacing w:val="-4"/>
        </w:rPr>
        <w:t> </w:t>
      </w:r>
      <w:r>
        <w:rPr/>
        <w:t>: l'interview »</w:t>
      </w:r>
    </w:p>
    <w:p>
      <w:pPr>
        <w:spacing w:after="0"/>
        <w:sectPr>
          <w:type w:val="continuous"/>
          <w:pgSz w:w="11910" w:h="16840"/>
          <w:pgMar w:top="1340" w:bottom="280" w:left="1300" w:right="1360"/>
        </w:sectPr>
      </w:pPr>
    </w:p>
    <w:p>
      <w:pPr>
        <w:pStyle w:val="BodyText"/>
        <w:spacing w:before="62"/>
        <w:ind w:left="116" w:right="241"/>
      </w:pPr>
      <w:r>
        <w:rPr>
          <w:b/>
        </w:rPr>
        <w:t>15h30.</w:t>
      </w:r>
      <w:r>
        <w:rPr>
          <w:b/>
          <w:spacing w:val="-4"/>
        </w:rPr>
        <w:t> </w:t>
      </w:r>
      <w:r>
        <w:rPr/>
        <w:t>Marie-Françoise</w:t>
      </w:r>
      <w:r>
        <w:rPr>
          <w:spacing w:val="-3"/>
        </w:rPr>
        <w:t> </w:t>
      </w:r>
      <w:r>
        <w:rPr/>
        <w:t>Melmoux-Montaubin</w:t>
      </w:r>
      <w:r>
        <w:rPr>
          <w:spacing w:val="-4"/>
        </w:rPr>
        <w:t> </w:t>
      </w:r>
      <w:r>
        <w:rPr/>
        <w:t>(Université</w:t>
      </w:r>
      <w:r>
        <w:rPr>
          <w:spacing w:val="-4"/>
        </w:rPr>
        <w:t> </w:t>
      </w:r>
      <w:r>
        <w:rPr/>
        <w:t>de</w:t>
      </w:r>
      <w:r>
        <w:rPr>
          <w:spacing w:val="-6"/>
        </w:rPr>
        <w:t> </w:t>
      </w:r>
      <w:r>
        <w:rPr/>
        <w:t>Paris</w:t>
      </w:r>
      <w:r>
        <w:rPr>
          <w:spacing w:val="-4"/>
        </w:rPr>
        <w:t> </w:t>
      </w:r>
      <w:r>
        <w:rPr/>
        <w:t>VII) «</w:t>
      </w:r>
      <w:r>
        <w:rPr>
          <w:spacing w:val="-7"/>
        </w:rPr>
        <w:t> </w:t>
      </w:r>
      <w:r>
        <w:rPr/>
        <w:t>Etude</w:t>
      </w:r>
      <w:r>
        <w:rPr>
          <w:spacing w:val="-5"/>
        </w:rPr>
        <w:t> </w:t>
      </w:r>
      <w:r>
        <w:rPr/>
        <w:t>d'une</w:t>
      </w:r>
      <w:r>
        <w:rPr>
          <w:spacing w:val="-5"/>
        </w:rPr>
        <w:t> </w:t>
      </w:r>
      <w:r>
        <w:rPr/>
        <w:t>figure d'écrivain-journaliste : Barbey d'Aurevilly »</w:t>
      </w:r>
    </w:p>
    <w:p>
      <w:pPr>
        <w:pStyle w:val="BodyText"/>
      </w:pPr>
    </w:p>
    <w:p>
      <w:pPr>
        <w:pStyle w:val="BodyText"/>
      </w:pPr>
    </w:p>
    <w:p>
      <w:pPr>
        <w:pStyle w:val="BodyText"/>
      </w:pPr>
    </w:p>
    <w:p>
      <w:pPr>
        <w:pStyle w:val="BodyText"/>
      </w:pPr>
    </w:p>
    <w:p>
      <w:pPr>
        <w:pStyle w:val="BodyText"/>
        <w:spacing w:before="9"/>
      </w:pPr>
    </w:p>
    <w:p>
      <w:pPr>
        <w:pStyle w:val="BodyText"/>
        <w:ind w:left="116"/>
      </w:pPr>
      <w:r>
        <w:rPr>
          <w:b/>
        </w:rPr>
        <w:t>16h30.</w:t>
      </w:r>
      <w:r>
        <w:rPr>
          <w:b/>
          <w:spacing w:val="-2"/>
        </w:rPr>
        <w:t> </w:t>
      </w:r>
      <w:r>
        <w:rPr/>
        <w:t>Discussion</w:t>
      </w:r>
      <w:r>
        <w:rPr>
          <w:spacing w:val="-1"/>
        </w:rPr>
        <w:t> </w:t>
      </w:r>
      <w:r>
        <w:rPr/>
        <w:t>générale</w:t>
      </w:r>
      <w:r>
        <w:rPr>
          <w:spacing w:val="-2"/>
        </w:rPr>
        <w:t> </w:t>
      </w:r>
      <w:r>
        <w:rPr/>
        <w:t>et</w:t>
      </w:r>
      <w:r>
        <w:rPr>
          <w:spacing w:val="-1"/>
        </w:rPr>
        <w:t> </w:t>
      </w:r>
      <w:r>
        <w:rPr>
          <w:spacing w:val="-2"/>
        </w:rPr>
        <w:t>perspectives.</w:t>
      </w:r>
    </w:p>
    <w:sectPr>
      <w:pgSz w:w="11910" w:h="16840"/>
      <w:pgMar w:top="1880" w:bottom="280" w:left="13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fr-FR" w:eastAsia="en-US" w:bidi="ar-SA"/>
    </w:rPr>
  </w:style>
  <w:style w:styleId="Title" w:type="paragraph">
    <w:name w:val="Title"/>
    <w:basedOn w:val="Normal"/>
    <w:uiPriority w:val="1"/>
    <w:qFormat/>
    <w:pPr>
      <w:spacing w:before="56"/>
      <w:ind w:left="116"/>
    </w:pPr>
    <w:rPr>
      <w:rFonts w:ascii="Times New Roman" w:hAnsi="Times New Roman" w:eastAsia="Times New Roman" w:cs="Times New Roman"/>
      <w:b/>
      <w:bCs/>
      <w:sz w:val="48"/>
      <w:szCs w:val="4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Lhermitte-Blondy</dc:creator>
  <dcterms:created xsi:type="dcterms:W3CDTF">2024-06-10T09:26:58Z</dcterms:created>
  <dcterms:modified xsi:type="dcterms:W3CDTF">2024-06-10T09:26:58Z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2010</vt:lpwstr>
  </property>
  <property fmtid="{D5CDD505-2E9C-101B-9397-08002B2CF9AE}" pid="4" name="LastSaved">
    <vt:filetime>2024-06-10T00:00:00Z</vt:filetime>
  </property>
  <property fmtid="{D5CDD505-2E9C-101B-9397-08002B2CF9AE}" pid="5" name="Producer">
    <vt:lpwstr>Microsoft® Word 2010</vt:lpwstr>
  </property>
</Properties>
</file>