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« La Civilisation du Journal » Journée</w:t>
      </w:r>
      <w:r>
        <w:rPr>
          <w:spacing w:val="-117"/>
        </w:rPr>
        <w:t> </w:t>
      </w:r>
      <w:r>
        <w:rPr/>
        <w:t>d'études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22 janvier</w:t>
      </w:r>
      <w:r>
        <w:rPr>
          <w:spacing w:val="-12"/>
        </w:rPr>
        <w:t> </w:t>
      </w:r>
      <w:r>
        <w:rPr/>
        <w:t>2007</w:t>
      </w:r>
    </w:p>
    <w:p>
      <w:pPr>
        <w:pStyle w:val="BodyText"/>
        <w:spacing w:before="3"/>
        <w:rPr>
          <w:b/>
          <w:sz w:val="48"/>
        </w:rPr>
      </w:pPr>
    </w:p>
    <w:p>
      <w:pPr>
        <w:spacing w:before="0"/>
        <w:ind w:left="116" w:right="368" w:firstLine="0"/>
        <w:jc w:val="left"/>
        <w:rPr>
          <w:b/>
          <w:sz w:val="24"/>
        </w:rPr>
      </w:pPr>
      <w:r>
        <w:rPr>
          <w:b/>
          <w:sz w:val="24"/>
        </w:rPr>
        <w:t>Journée d'étude du 16 janvier 2006 Université Paris-1, Centre Panthéon, salle 216 12,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place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 Panthéon, 75005 Paris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16" w:right="146"/>
      </w:pPr>
      <w:r>
        <w:rPr/>
        <w:t>Organisé par le Centre d'Histoire du XIXe siècle (Paris-1/Paris-4), le Centre d'Études</w:t>
      </w:r>
      <w:r>
        <w:rPr>
          <w:spacing w:val="1"/>
        </w:rPr>
        <w:t> </w:t>
      </w:r>
      <w:r>
        <w:rPr/>
        <w:t>romantiques et dix-neuviémistes (Université de Montpellier III) et l'UMR Lire (CNRS/Lyon-</w:t>
      </w:r>
      <w:r>
        <w:rPr>
          <w:spacing w:val="-57"/>
        </w:rPr>
        <w:t> </w:t>
      </w:r>
      <w:r>
        <w:rPr/>
        <w:t>2), le projet d'une « Histoire culturelle et littéraire de la presse française au XIXe siècle » est</w:t>
      </w:r>
      <w:r>
        <w:rPr>
          <w:spacing w:val="1"/>
        </w:rPr>
        <w:t> </w:t>
      </w:r>
      <w:r>
        <w:rPr/>
        <w:t>désormais dans sa phase de pleine réalisation. Cette sixième séance de travail collectif est</w:t>
      </w:r>
      <w:r>
        <w:rPr>
          <w:spacing w:val="1"/>
        </w:rPr>
        <w:t> </w:t>
      </w:r>
      <w:r>
        <w:rPr/>
        <w:t>centrée</w:t>
      </w:r>
      <w:r>
        <w:rPr>
          <w:spacing w:val="-2"/>
        </w:rPr>
        <w:t> </w:t>
      </w:r>
      <w:r>
        <w:rPr/>
        <w:t>sur les questions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périodisation ainsi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sur les</w:t>
      </w:r>
      <w:r>
        <w:rPr>
          <w:spacing w:val="-1"/>
        </w:rPr>
        <w:t> </w:t>
      </w:r>
      <w:r>
        <w:rPr/>
        <w:t>modalités de</w:t>
      </w:r>
      <w:r>
        <w:rPr>
          <w:spacing w:val="-2"/>
        </w:rPr>
        <w:t> </w:t>
      </w:r>
      <w:r>
        <w:rPr/>
        <w:t>rédaction</w:t>
      </w:r>
      <w:r>
        <w:rPr>
          <w:spacing w:val="-1"/>
        </w:rPr>
        <w:t> </w:t>
      </w:r>
      <w:r>
        <w:rPr/>
        <w:t>des</w:t>
      </w:r>
    </w:p>
    <w:p>
      <w:pPr>
        <w:pStyle w:val="BodyText"/>
        <w:spacing w:before="1"/>
        <w:ind w:left="116"/>
      </w:pPr>
      <w:r>
        <w:rPr/>
        <w:t>«</w:t>
      </w:r>
      <w:r>
        <w:rPr>
          <w:spacing w:val="-9"/>
        </w:rPr>
        <w:t> </w:t>
      </w:r>
      <w:r>
        <w:rPr/>
        <w:t>Figures</w:t>
      </w:r>
      <w:r>
        <w:rPr>
          <w:spacing w:val="-1"/>
        </w:rPr>
        <w:t> </w:t>
      </w:r>
      <w:r>
        <w:rPr/>
        <w:t>».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116" w:right="102"/>
      </w:pPr>
      <w:r>
        <w:rPr>
          <w:b/>
        </w:rPr>
        <w:t>Matinée </w:t>
      </w:r>
      <w:r>
        <w:rPr/>
        <w:t>: Questions de chronologie sous la présidence de Lise Dumasy (Université Stendhal,</w:t>
      </w:r>
      <w:r>
        <w:rPr>
          <w:spacing w:val="-57"/>
        </w:rPr>
        <w:t> </w:t>
      </w:r>
      <w:r>
        <w:rPr/>
        <w:t>Grenoble-3)</w:t>
      </w:r>
    </w:p>
    <w:p>
      <w:pPr>
        <w:pStyle w:val="BodyText"/>
        <w:spacing w:before="4"/>
      </w:pPr>
    </w:p>
    <w:p>
      <w:pPr>
        <w:pStyle w:val="BodyText"/>
        <w:spacing w:before="1"/>
        <w:ind w:left="116"/>
      </w:pPr>
      <w:r>
        <w:rPr>
          <w:b/>
        </w:rPr>
        <w:t>9h30</w:t>
      </w:r>
      <w:r>
        <w:rPr>
          <w:b/>
          <w:spacing w:val="-1"/>
        </w:rPr>
        <w:t> </w:t>
      </w:r>
      <w:r>
        <w:rPr/>
        <w:t>Alain</w:t>
      </w:r>
      <w:r>
        <w:rPr>
          <w:spacing w:val="-1"/>
        </w:rPr>
        <w:t> </w:t>
      </w:r>
      <w:r>
        <w:rPr/>
        <w:t>Vaillant (Université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Montpellier-3) État</w:t>
      </w:r>
      <w:r>
        <w:rPr>
          <w:spacing w:val="-1"/>
        </w:rPr>
        <w:t> </w:t>
      </w:r>
      <w:r>
        <w:rPr/>
        <w:t>d'avancement du</w:t>
      </w:r>
      <w:r>
        <w:rPr>
          <w:spacing w:val="-1"/>
        </w:rPr>
        <w:t> </w:t>
      </w:r>
      <w:r>
        <w:rPr/>
        <w:t>projet</w:t>
      </w:r>
    </w:p>
    <w:p>
      <w:pPr>
        <w:pStyle w:val="BodyText"/>
        <w:spacing w:before="4"/>
      </w:pPr>
    </w:p>
    <w:p>
      <w:pPr>
        <w:pStyle w:val="BodyText"/>
        <w:ind w:left="116" w:right="569"/>
      </w:pPr>
      <w:r>
        <w:rPr>
          <w:b/>
        </w:rPr>
        <w:t>9h45 </w:t>
      </w:r>
      <w:r>
        <w:rPr/>
        <w:t>Gilles Feyel (Institut Français de Presse, Paris-2) « Technologie et périodisation de</w:t>
      </w:r>
      <w:r>
        <w:rPr>
          <w:spacing w:val="-57"/>
        </w:rPr>
        <w:t> </w:t>
      </w:r>
      <w:r>
        <w:rPr/>
        <w:t>presse</w:t>
      </w:r>
      <w:r>
        <w:rPr>
          <w:spacing w:val="3"/>
        </w:rPr>
        <w:t> </w:t>
      </w:r>
      <w:r>
        <w:rPr/>
        <w:t>»</w:t>
      </w:r>
    </w:p>
    <w:p>
      <w:pPr>
        <w:pStyle w:val="BodyText"/>
        <w:spacing w:before="3"/>
      </w:pPr>
    </w:p>
    <w:p>
      <w:pPr>
        <w:pStyle w:val="BodyText"/>
        <w:ind w:left="116" w:right="739"/>
      </w:pPr>
      <w:r>
        <w:rPr>
          <w:b/>
        </w:rPr>
        <w:t>10h40 </w:t>
      </w:r>
      <w:r>
        <w:rPr/>
        <w:t>Dominique Kalifa (Centre d'histoire du XIXe siècle, Paris-1) « Les questions de</w:t>
      </w:r>
      <w:r>
        <w:rPr>
          <w:spacing w:val="-57"/>
        </w:rPr>
        <w:t> </w:t>
      </w:r>
      <w:r>
        <w:rPr/>
        <w:t>périodisation</w:t>
      </w:r>
      <w:r>
        <w:rPr>
          <w:spacing w:val="-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Civilisation du journal</w:t>
      </w:r>
      <w:r>
        <w:rPr>
          <w:spacing w:val="7"/>
        </w:rPr>
        <w:t> </w:t>
      </w:r>
      <w:r>
        <w:rPr/>
        <w:t>»</w:t>
      </w:r>
    </w:p>
    <w:p>
      <w:pPr>
        <w:pStyle w:val="BodyText"/>
        <w:spacing w:before="5"/>
      </w:pPr>
    </w:p>
    <w:p>
      <w:pPr>
        <w:pStyle w:val="BodyText"/>
        <w:ind w:left="116" w:right="436"/>
      </w:pPr>
      <w:r>
        <w:rPr>
          <w:b/>
        </w:rPr>
        <w:t>10h50 </w:t>
      </w:r>
      <w:r>
        <w:rPr/>
        <w:t>Marie-Eve Thérenty, Université de Montpellier-3) « Les questions de périodisation</w:t>
      </w:r>
      <w:r>
        <w:rPr>
          <w:spacing w:val="-57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Civilisation du journal</w:t>
      </w:r>
      <w:r>
        <w:rPr>
          <w:spacing w:val="7"/>
        </w:rPr>
        <w:t> </w:t>
      </w:r>
      <w:r>
        <w:rPr/>
        <w:t>»</w:t>
      </w:r>
    </w:p>
    <w:p>
      <w:pPr>
        <w:pStyle w:val="BodyText"/>
        <w:spacing w:before="5"/>
      </w:pPr>
    </w:p>
    <w:p>
      <w:pPr>
        <w:pStyle w:val="BodyText"/>
        <w:ind w:left="116" w:right="429"/>
      </w:pPr>
      <w:r>
        <w:rPr>
          <w:b/>
        </w:rPr>
        <w:t>11h </w:t>
      </w:r>
      <w:r>
        <w:rPr/>
        <w:t>Alain Vaillant (Université de Montpellier-3) « Les questions de périodisation dans La</w:t>
      </w:r>
      <w:r>
        <w:rPr>
          <w:spacing w:val="-57"/>
        </w:rPr>
        <w:t> </w:t>
      </w:r>
      <w:r>
        <w:rPr/>
        <w:t>Civilisation</w:t>
      </w:r>
      <w:r>
        <w:rPr>
          <w:spacing w:val="-1"/>
        </w:rPr>
        <w:t> </w:t>
      </w:r>
      <w:r>
        <w:rPr/>
        <w:t>du journal</w:t>
      </w:r>
      <w:r>
        <w:rPr>
          <w:spacing w:val="4"/>
        </w:rPr>
        <w:t> </w:t>
      </w:r>
      <w:r>
        <w:rPr/>
        <w:t>»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b/>
        </w:rPr>
        <w:t>11h10</w:t>
      </w:r>
      <w:r>
        <w:rPr>
          <w:b/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générale sur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questions de</w:t>
      </w:r>
      <w:r>
        <w:rPr>
          <w:spacing w:val="-2"/>
        </w:rPr>
        <w:t> </w:t>
      </w:r>
      <w:r>
        <w:rPr/>
        <w:t>périodisation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16" w:right="213"/>
      </w:pPr>
      <w:r>
        <w:rPr>
          <w:b/>
        </w:rPr>
        <w:t>Après-midi</w:t>
      </w:r>
      <w:r>
        <w:rPr>
          <w:b/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Figures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écritures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sous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présidence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Dominique</w:t>
      </w:r>
      <w:r>
        <w:rPr>
          <w:spacing w:val="-2"/>
        </w:rPr>
        <w:t> </w:t>
      </w:r>
      <w:r>
        <w:rPr/>
        <w:t>Kalifa</w:t>
      </w:r>
      <w:r>
        <w:rPr>
          <w:spacing w:val="-1"/>
        </w:rPr>
        <w:t> </w:t>
      </w:r>
      <w:r>
        <w:rPr/>
        <w:t>(Centre</w:t>
      </w:r>
      <w:r>
        <w:rPr>
          <w:spacing w:val="-57"/>
        </w:rPr>
        <w:t> </w:t>
      </w:r>
      <w:r>
        <w:rPr/>
        <w:t>d'histoire</w:t>
      </w:r>
      <w:r>
        <w:rPr>
          <w:spacing w:val="-3"/>
        </w:rPr>
        <w:t> </w:t>
      </w:r>
      <w:r>
        <w:rPr/>
        <w:t>du XIXe</w:t>
      </w:r>
      <w:r>
        <w:rPr>
          <w:spacing w:val="-2"/>
        </w:rPr>
        <w:t> </w:t>
      </w:r>
      <w:r>
        <w:rPr/>
        <w:t>siècle,</w:t>
      </w:r>
      <w:r>
        <w:rPr>
          <w:spacing w:val="1"/>
        </w:rPr>
        <w:t> </w:t>
      </w:r>
      <w:r>
        <w:rPr/>
        <w:t>Paris-1)</w:t>
      </w:r>
    </w:p>
    <w:p>
      <w:pPr>
        <w:pStyle w:val="BodyText"/>
        <w:spacing w:before="3"/>
      </w:pPr>
    </w:p>
    <w:p>
      <w:pPr>
        <w:pStyle w:val="BodyText"/>
        <w:ind w:left="116"/>
      </w:pPr>
      <w:r>
        <w:rPr>
          <w:b/>
        </w:rPr>
        <w:t>14h</w:t>
      </w:r>
      <w:r>
        <w:rPr>
          <w:b/>
          <w:spacing w:val="-2"/>
        </w:rPr>
        <w:t> </w:t>
      </w:r>
      <w:r>
        <w:rPr/>
        <w:t>Boris</w:t>
      </w:r>
      <w:r>
        <w:rPr>
          <w:spacing w:val="1"/>
        </w:rPr>
        <w:t> </w:t>
      </w:r>
      <w:r>
        <w:rPr/>
        <w:t>Lyon-Caen</w:t>
      </w:r>
      <w:r>
        <w:rPr>
          <w:spacing w:val="1"/>
        </w:rPr>
        <w:t> </w:t>
      </w:r>
      <w:r>
        <w:rPr/>
        <w:t>(Université</w:t>
      </w:r>
      <w:r>
        <w:rPr>
          <w:spacing w:val="-2"/>
        </w:rPr>
        <w:t> </w:t>
      </w:r>
      <w:r>
        <w:rPr/>
        <w:t>Toulouse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Mirail)</w:t>
      </w:r>
      <w:r>
        <w:rPr>
          <w:spacing w:val="2"/>
        </w:rPr>
        <w:t> </w:t>
      </w:r>
      <w:r>
        <w:rPr/>
        <w:t>«</w:t>
      </w:r>
      <w:r>
        <w:rPr>
          <w:spacing w:val="-3"/>
        </w:rPr>
        <w:t> </w:t>
      </w:r>
      <w:r>
        <w:rPr/>
        <w:t>Écrire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divertir</w:t>
      </w:r>
      <w:r>
        <w:rPr>
          <w:spacing w:val="4"/>
        </w:rPr>
        <w:t> </w:t>
      </w:r>
      <w:r>
        <w:rPr/>
        <w:t>»</w:t>
      </w:r>
    </w:p>
    <w:p>
      <w:pPr>
        <w:pStyle w:val="BodyText"/>
        <w:spacing w:before="5"/>
      </w:pPr>
    </w:p>
    <w:p>
      <w:pPr>
        <w:pStyle w:val="BodyText"/>
        <w:ind w:left="116"/>
      </w:pPr>
      <w:r>
        <w:rPr>
          <w:b/>
        </w:rPr>
        <w:t>15h</w:t>
      </w:r>
      <w:r>
        <w:rPr>
          <w:b/>
          <w:spacing w:val="-2"/>
        </w:rPr>
        <w:t> </w:t>
      </w:r>
      <w:r>
        <w:rPr/>
        <w:t>Michelle</w:t>
      </w:r>
      <w:r>
        <w:rPr>
          <w:spacing w:val="-3"/>
        </w:rPr>
        <w:t> </w:t>
      </w:r>
      <w:r>
        <w:rPr/>
        <w:t>Fontana</w:t>
      </w:r>
      <w:r>
        <w:rPr>
          <w:spacing w:val="-1"/>
        </w:rPr>
        <w:t> </w:t>
      </w:r>
      <w:r>
        <w:rPr/>
        <w:t>(UMR Lire/Lyon</w:t>
      </w:r>
      <w:r>
        <w:rPr>
          <w:spacing w:val="-1"/>
        </w:rPr>
        <w:t> </w:t>
      </w:r>
      <w:r>
        <w:rPr/>
        <w:t>2)</w:t>
      </w:r>
      <w:r>
        <w:rPr>
          <w:spacing w:val="1"/>
        </w:rPr>
        <w:t> </w:t>
      </w:r>
      <w:r>
        <w:rPr/>
        <w:t>« Léon Bloy</w:t>
      </w:r>
      <w:r>
        <w:rPr>
          <w:spacing w:val="1"/>
        </w:rPr>
        <w:t> </w:t>
      </w:r>
      <w:r>
        <w:rPr/>
        <w:t>»</w:t>
      </w:r>
    </w:p>
    <w:p>
      <w:pPr>
        <w:pStyle w:val="BodyText"/>
        <w:spacing w:before="5"/>
      </w:pPr>
    </w:p>
    <w:p>
      <w:pPr>
        <w:pStyle w:val="BodyText"/>
        <w:ind w:left="116"/>
      </w:pPr>
      <w:r>
        <w:rPr>
          <w:b/>
        </w:rPr>
        <w:t>15h10</w:t>
      </w:r>
      <w:r>
        <w:rPr>
          <w:b/>
          <w:spacing w:val="-1"/>
        </w:rPr>
        <w:t> </w:t>
      </w:r>
      <w:r>
        <w:rPr/>
        <w:t>Judith</w:t>
      </w:r>
      <w:r>
        <w:rPr>
          <w:spacing w:val="-1"/>
        </w:rPr>
        <w:t> </w:t>
      </w:r>
      <w:r>
        <w:rPr/>
        <w:t>Lyon-Caen</w:t>
      </w:r>
      <w:r>
        <w:rPr>
          <w:spacing w:val="2"/>
        </w:rPr>
        <w:t> </w:t>
      </w:r>
      <w:r>
        <w:rPr/>
        <w:t>(Centre</w:t>
      </w:r>
      <w:r>
        <w:rPr>
          <w:spacing w:val="-3"/>
        </w:rPr>
        <w:t> </w:t>
      </w:r>
      <w:r>
        <w:rPr/>
        <w:t>d'histoire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XIXe</w:t>
      </w:r>
      <w:r>
        <w:rPr>
          <w:spacing w:val="-1"/>
        </w:rPr>
        <w:t> </w:t>
      </w:r>
      <w:r>
        <w:rPr/>
        <w:t>siècle,</w:t>
      </w:r>
      <w:r>
        <w:rPr>
          <w:spacing w:val="-1"/>
        </w:rPr>
        <w:t> </w:t>
      </w:r>
      <w:r>
        <w:rPr/>
        <w:t>Paris-1)</w:t>
      </w:r>
      <w:r>
        <w:rPr>
          <w:spacing w:val="2"/>
        </w:rPr>
        <w:t> </w:t>
      </w:r>
      <w:r>
        <w:rPr/>
        <w:t>«</w:t>
      </w:r>
      <w:r>
        <w:rPr>
          <w:spacing w:val="-4"/>
        </w:rPr>
        <w:t> </w:t>
      </w:r>
      <w:r>
        <w:rPr/>
        <w:t>Etienne</w:t>
      </w:r>
      <w:r>
        <w:rPr>
          <w:spacing w:val="-2"/>
        </w:rPr>
        <w:t> </w:t>
      </w:r>
      <w:r>
        <w:rPr/>
        <w:t>Jouy</w:t>
      </w:r>
      <w:r>
        <w:rPr>
          <w:spacing w:val="-2"/>
        </w:rPr>
        <w:t> </w:t>
      </w:r>
      <w:r>
        <w:rPr/>
        <w:t>»</w:t>
      </w:r>
    </w:p>
    <w:p>
      <w:pPr>
        <w:spacing w:after="0"/>
        <w:sectPr>
          <w:type w:val="continuous"/>
          <w:pgSz w:w="11910" w:h="16840"/>
          <w:pgMar w:top="1340" w:bottom="280" w:left="1300" w:right="1380"/>
        </w:sectPr>
      </w:pPr>
    </w:p>
    <w:p>
      <w:pPr>
        <w:pStyle w:val="BodyText"/>
        <w:spacing w:before="69"/>
        <w:ind w:left="116"/>
      </w:pPr>
      <w:r>
        <w:rPr>
          <w:b/>
        </w:rPr>
        <w:t>15h20</w:t>
      </w:r>
      <w:r>
        <w:rPr>
          <w:b/>
          <w:spacing w:val="1"/>
        </w:rPr>
        <w:t> </w:t>
      </w:r>
      <w:r>
        <w:rPr/>
        <w:t>Lise</w:t>
      </w:r>
      <w:r>
        <w:rPr>
          <w:spacing w:val="-1"/>
        </w:rPr>
        <w:t> </w:t>
      </w:r>
      <w:r>
        <w:rPr/>
        <w:t>Dumasy</w:t>
      </w:r>
      <w:r>
        <w:rPr>
          <w:spacing w:val="-5"/>
        </w:rPr>
        <w:t> </w:t>
      </w:r>
      <w:r>
        <w:rPr/>
        <w:t>(Université</w:t>
      </w:r>
      <w:r>
        <w:rPr>
          <w:spacing w:val="-1"/>
        </w:rPr>
        <w:t> </w:t>
      </w:r>
      <w:r>
        <w:rPr/>
        <w:t>Stendhal,</w:t>
      </w:r>
      <w:r>
        <w:rPr>
          <w:spacing w:val="-1"/>
        </w:rPr>
        <w:t> </w:t>
      </w:r>
      <w:r>
        <w:rPr/>
        <w:t>Grenoble-3)</w:t>
      </w:r>
      <w:r>
        <w:rPr>
          <w:spacing w:val="3"/>
        </w:rPr>
        <w:t> </w:t>
      </w:r>
      <w:r>
        <w:rPr/>
        <w:t>«</w:t>
      </w:r>
      <w:r>
        <w:rPr>
          <w:spacing w:val="-6"/>
        </w:rPr>
        <w:t> </w:t>
      </w:r>
      <w:r>
        <w:rPr/>
        <w:t>Ponson</w:t>
      </w:r>
      <w:r>
        <w:rPr>
          <w:spacing w:val="-1"/>
        </w:rPr>
        <w:t> </w:t>
      </w:r>
      <w:r>
        <w:rPr/>
        <w:t>du Terrail</w:t>
      </w:r>
      <w:r>
        <w:rPr>
          <w:spacing w:val="3"/>
        </w:rPr>
        <w:t> </w:t>
      </w:r>
      <w:r>
        <w:rPr/>
        <w:t>»</w:t>
      </w:r>
    </w:p>
    <w:p>
      <w:pPr>
        <w:pStyle w:val="BodyText"/>
        <w:spacing w:before="5"/>
      </w:pPr>
    </w:p>
    <w:p>
      <w:pPr>
        <w:pStyle w:val="BodyText"/>
        <w:ind w:left="116"/>
      </w:pPr>
      <w:r>
        <w:rPr>
          <w:b/>
        </w:rPr>
        <w:t>15h40</w:t>
      </w:r>
      <w:r>
        <w:rPr>
          <w:b/>
          <w:spacing w:val="-1"/>
        </w:rPr>
        <w:t> </w:t>
      </w:r>
      <w:r>
        <w:rPr/>
        <w:t>Olivier</w:t>
      </w:r>
      <w:r>
        <w:rPr>
          <w:spacing w:val="-1"/>
        </w:rPr>
        <w:t> </w:t>
      </w:r>
      <w:r>
        <w:rPr/>
        <w:t>Bara</w:t>
      </w:r>
      <w:r>
        <w:rPr>
          <w:spacing w:val="-2"/>
        </w:rPr>
        <w:t> </w:t>
      </w:r>
      <w:r>
        <w:rPr/>
        <w:t>(UMR</w:t>
      </w:r>
      <w:r>
        <w:rPr>
          <w:spacing w:val="1"/>
        </w:rPr>
        <w:t> </w:t>
      </w:r>
      <w:r>
        <w:rPr/>
        <w:t>Lire/Université Lyon</w:t>
      </w:r>
      <w:r>
        <w:rPr>
          <w:spacing w:val="-1"/>
        </w:rPr>
        <w:t> </w:t>
      </w:r>
      <w:r>
        <w:rPr/>
        <w:t>2)</w:t>
      </w:r>
      <w:r>
        <w:rPr>
          <w:spacing w:val="2"/>
        </w:rPr>
        <w:t> </w:t>
      </w:r>
      <w:r>
        <w:rPr/>
        <w:t>«</w:t>
      </w:r>
      <w:r>
        <w:rPr>
          <w:spacing w:val="-5"/>
        </w:rPr>
        <w:t> </w:t>
      </w:r>
      <w:r>
        <w:rPr/>
        <w:t>Jules</w:t>
      </w:r>
      <w:r>
        <w:rPr>
          <w:spacing w:val="-1"/>
        </w:rPr>
        <w:t> </w:t>
      </w:r>
      <w:r>
        <w:rPr/>
        <w:t>Janin</w:t>
      </w:r>
      <w:r>
        <w:rPr>
          <w:spacing w:val="2"/>
        </w:rPr>
        <w:t> </w:t>
      </w:r>
      <w:r>
        <w:rPr/>
        <w:t>»</w:t>
      </w:r>
    </w:p>
    <w:p>
      <w:pPr>
        <w:pStyle w:val="BodyText"/>
        <w:spacing w:before="5"/>
      </w:pPr>
    </w:p>
    <w:p>
      <w:pPr>
        <w:pStyle w:val="BodyText"/>
        <w:ind w:left="116"/>
      </w:pPr>
      <w:r>
        <w:rPr>
          <w:b/>
        </w:rPr>
        <w:t>16h</w:t>
      </w:r>
      <w:r>
        <w:rPr>
          <w:b/>
          <w:spacing w:val="-2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générale sur</w:t>
      </w:r>
      <w:r>
        <w:rPr>
          <w:spacing w:val="-2"/>
        </w:rPr>
        <w:t> </w:t>
      </w:r>
      <w:r>
        <w:rPr/>
        <w:t>l'écriture</w:t>
      </w:r>
      <w:r>
        <w:rPr>
          <w:spacing w:val="-3"/>
        </w:rPr>
        <w:t> </w:t>
      </w:r>
      <w:r>
        <w:rPr/>
        <w:t>des</w:t>
      </w:r>
      <w:r>
        <w:rPr>
          <w:spacing w:val="3"/>
        </w:rPr>
        <w:t> </w:t>
      </w:r>
      <w:r>
        <w:rPr/>
        <w:t>«</w:t>
      </w:r>
      <w:r>
        <w:rPr>
          <w:spacing w:val="-4"/>
        </w:rPr>
        <w:t> </w:t>
      </w:r>
      <w:r>
        <w:rPr/>
        <w:t>Figures</w:t>
      </w:r>
      <w:r>
        <w:rPr>
          <w:spacing w:val="3"/>
        </w:rPr>
        <w:t> </w:t>
      </w:r>
      <w:r>
        <w:rPr/>
        <w:t>»</w:t>
      </w:r>
      <w:r>
        <w:rPr>
          <w:spacing w:val="-9"/>
        </w:rPr>
        <w:t> </w:t>
      </w:r>
      <w:r>
        <w:rPr/>
        <w:t>dans</w:t>
      </w:r>
      <w:r>
        <w:rPr>
          <w:spacing w:val="1"/>
        </w:rPr>
        <w:t> </w:t>
      </w:r>
      <w:r>
        <w:rPr/>
        <w:t>La Civilisation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journal</w:t>
      </w:r>
      <w:r>
        <w:rPr>
          <w:spacing w:val="6"/>
        </w:rPr>
        <w:t> </w:t>
      </w:r>
      <w:r>
        <w:rPr/>
        <w:t>»</w:t>
      </w:r>
    </w:p>
    <w:sectPr>
      <w:pgSz w:w="11910" w:h="16840"/>
      <w:pgMar w:top="132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6" w:right="1199"/>
    </w:pPr>
    <w:rPr>
      <w:rFonts w:ascii="Times New Roman" w:hAnsi="Times New Roman" w:eastAsia="Times New Roman" w:cs="Times New Roman"/>
      <w:b/>
      <w:bCs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Lhermitte-Blondy</dc:creator>
  <dcterms:created xsi:type="dcterms:W3CDTF">2024-06-07T13:41:21Z</dcterms:created>
  <dcterms:modified xsi:type="dcterms:W3CDTF">2024-06-07T13:41:21Z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2024-06-07T00:00:00Z</vt:filetime>
  </property>
</Properties>
</file>