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L'attentat</w:t>
      </w:r>
      <w:r>
        <w:rPr>
          <w:spacing w:val="-8"/>
        </w:rPr>
        <w:t> </w:t>
      </w:r>
      <w:r>
        <w:rPr/>
        <w:t>politique,</w:t>
      </w:r>
      <w:r>
        <w:rPr>
          <w:spacing w:val="-8"/>
        </w:rPr>
        <w:t> </w:t>
      </w:r>
      <w:r>
        <w:rPr/>
        <w:t>de</w:t>
      </w:r>
      <w:r>
        <w:rPr>
          <w:spacing w:val="-8"/>
        </w:rPr>
        <w:t> </w:t>
      </w:r>
      <w:r>
        <w:rPr/>
        <w:t>l'actualité</w:t>
      </w:r>
      <w:r>
        <w:rPr>
          <w:spacing w:val="-8"/>
        </w:rPr>
        <w:t> </w:t>
      </w:r>
      <w:r>
        <w:rPr/>
        <w:t>à l'histoire (XVIIIe - XXIe siècles)</w:t>
      </w:r>
    </w:p>
    <w:p>
      <w:pPr>
        <w:pStyle w:val="Heading1"/>
        <w:spacing w:before="279"/>
        <w:ind w:right="219"/>
      </w:pPr>
      <w:r>
        <w:rPr/>
        <w:t>Journée</w:t>
      </w:r>
      <w:r>
        <w:rPr>
          <w:spacing w:val="-4"/>
        </w:rPr>
        <w:t> </w:t>
      </w:r>
      <w:r>
        <w:rPr/>
        <w:t>d'étude</w:t>
      </w:r>
      <w:r>
        <w:rPr>
          <w:spacing w:val="-3"/>
        </w:rPr>
        <w:t> </w:t>
      </w:r>
      <w:r>
        <w:rPr/>
        <w:t>organisée</w:t>
      </w:r>
      <w:r>
        <w:rPr>
          <w:spacing w:val="-5"/>
        </w:rPr>
        <w:t> </w:t>
      </w:r>
      <w:r>
        <w:rPr/>
        <w:t>par</w:t>
      </w:r>
      <w:r>
        <w:rPr>
          <w:spacing w:val="-4"/>
        </w:rPr>
        <w:t> </w:t>
      </w:r>
      <w:r>
        <w:rPr/>
        <w:t>le</w:t>
      </w:r>
      <w:r>
        <w:rPr>
          <w:spacing w:val="-3"/>
        </w:rPr>
        <w:t> </w:t>
      </w:r>
      <w:r>
        <w:rPr/>
        <w:t>Centre</w:t>
      </w:r>
      <w:r>
        <w:rPr>
          <w:spacing w:val="-4"/>
        </w:rPr>
        <w:t> </w:t>
      </w:r>
      <w:r>
        <w:rPr/>
        <w:t>de</w:t>
      </w:r>
      <w:r>
        <w:rPr>
          <w:spacing w:val="-2"/>
        </w:rPr>
        <w:t> </w:t>
      </w:r>
      <w:r>
        <w:rPr/>
        <w:t>recherches</w:t>
      </w:r>
      <w:r>
        <w:rPr>
          <w:spacing w:val="-3"/>
        </w:rPr>
        <w:t> </w:t>
      </w:r>
      <w:r>
        <w:rPr/>
        <w:t>en</w:t>
      </w:r>
      <w:r>
        <w:rPr>
          <w:spacing w:val="-3"/>
        </w:rPr>
        <w:t> </w:t>
      </w:r>
      <w:r>
        <w:rPr/>
        <w:t>histoire</w:t>
      </w:r>
      <w:r>
        <w:rPr>
          <w:spacing w:val="-5"/>
        </w:rPr>
        <w:t> </w:t>
      </w:r>
      <w:r>
        <w:rPr/>
        <w:t>du</w:t>
      </w:r>
      <w:r>
        <w:rPr>
          <w:spacing w:val="-3"/>
        </w:rPr>
        <w:t> </w:t>
      </w:r>
      <w:r>
        <w:rPr/>
        <w:t>XIXe</w:t>
      </w:r>
      <w:r>
        <w:rPr>
          <w:spacing w:val="-4"/>
        </w:rPr>
        <w:t> </w:t>
      </w:r>
      <w:r>
        <w:rPr/>
        <w:t>siècle</w:t>
      </w:r>
      <w:r>
        <w:rPr>
          <w:spacing w:val="-2"/>
        </w:rPr>
        <w:t> </w:t>
      </w:r>
      <w:r>
        <w:rPr/>
        <w:t>et l'Institut d'histoire de la Révolution française, Université Paris I</w:t>
      </w:r>
    </w:p>
    <w:p>
      <w:pPr>
        <w:spacing w:before="0"/>
        <w:ind w:left="116" w:right="0" w:firstLine="0"/>
        <w:jc w:val="left"/>
        <w:rPr>
          <w:b/>
          <w:sz w:val="24"/>
        </w:rPr>
      </w:pPr>
      <w:r>
        <w:rPr>
          <w:b/>
          <w:sz w:val="24"/>
        </w:rPr>
        <w:t>Samedi</w:t>
      </w:r>
      <w:r>
        <w:rPr>
          <w:b/>
          <w:spacing w:val="-3"/>
          <w:sz w:val="24"/>
        </w:rPr>
        <w:t> </w:t>
      </w:r>
      <w:r>
        <w:rPr>
          <w:b/>
          <w:sz w:val="24"/>
        </w:rPr>
        <w:t>7</w:t>
      </w:r>
      <w:r>
        <w:rPr>
          <w:b/>
          <w:spacing w:val="-2"/>
          <w:sz w:val="24"/>
        </w:rPr>
        <w:t> </w:t>
      </w:r>
      <w:r>
        <w:rPr>
          <w:b/>
          <w:sz w:val="24"/>
        </w:rPr>
        <w:t>février</w:t>
      </w:r>
      <w:r>
        <w:rPr>
          <w:b/>
          <w:spacing w:val="-3"/>
          <w:sz w:val="24"/>
        </w:rPr>
        <w:t> </w:t>
      </w:r>
      <w:r>
        <w:rPr>
          <w:b/>
          <w:spacing w:val="-4"/>
          <w:sz w:val="24"/>
        </w:rPr>
        <w:t>2009</w:t>
      </w:r>
    </w:p>
    <w:p>
      <w:pPr>
        <w:pStyle w:val="BodyText"/>
        <w:spacing w:before="2"/>
        <w:rPr>
          <w:b/>
        </w:rPr>
      </w:pPr>
    </w:p>
    <w:p>
      <w:pPr>
        <w:pStyle w:val="BodyText"/>
        <w:spacing w:line="550" w:lineRule="atLeast"/>
        <w:ind w:left="116" w:right="114"/>
        <w:jc w:val="both"/>
      </w:pPr>
      <w:r>
        <w:rPr/>
        <w:t>Université</w:t>
      </w:r>
      <w:r>
        <w:rPr>
          <w:spacing w:val="80"/>
        </w:rPr>
        <w:t> </w:t>
      </w:r>
      <w:r>
        <w:rPr/>
        <w:t>Paris</w:t>
      </w:r>
      <w:r>
        <w:rPr>
          <w:spacing w:val="80"/>
        </w:rPr>
        <w:t> </w:t>
      </w:r>
      <w:r>
        <w:rPr/>
        <w:t>I,</w:t>
      </w:r>
      <w:r>
        <w:rPr>
          <w:spacing w:val="80"/>
        </w:rPr>
        <w:t> </w:t>
      </w:r>
      <w:r>
        <w:rPr/>
        <w:t>Centre</w:t>
      </w:r>
      <w:r>
        <w:rPr>
          <w:spacing w:val="80"/>
        </w:rPr>
        <w:t> </w:t>
      </w:r>
      <w:r>
        <w:rPr/>
        <w:t>Panthéon,</w:t>
      </w:r>
      <w:r>
        <w:rPr>
          <w:spacing w:val="80"/>
        </w:rPr>
        <w:t> </w:t>
      </w:r>
      <w:r>
        <w:rPr/>
        <w:t>12</w:t>
      </w:r>
      <w:r>
        <w:rPr>
          <w:spacing w:val="80"/>
        </w:rPr>
        <w:t> </w:t>
      </w:r>
      <w:r>
        <w:rPr/>
        <w:t>place</w:t>
      </w:r>
      <w:r>
        <w:rPr>
          <w:spacing w:val="80"/>
        </w:rPr>
        <w:t> </w:t>
      </w:r>
      <w:r>
        <w:rPr/>
        <w:t>du</w:t>
      </w:r>
      <w:r>
        <w:rPr>
          <w:spacing w:val="80"/>
        </w:rPr>
        <w:t> </w:t>
      </w:r>
      <w:r>
        <w:rPr/>
        <w:t>Panthéon</w:t>
      </w:r>
      <w:r>
        <w:rPr>
          <w:spacing w:val="80"/>
        </w:rPr>
        <w:t> </w:t>
      </w:r>
      <w:r>
        <w:rPr/>
        <w:t>75005</w:t>
      </w:r>
      <w:r>
        <w:rPr>
          <w:spacing w:val="80"/>
        </w:rPr>
        <w:t> </w:t>
      </w:r>
      <w:r>
        <w:rPr/>
        <w:t>Paris,</w:t>
      </w:r>
      <w:r>
        <w:rPr>
          <w:spacing w:val="80"/>
        </w:rPr>
        <w:t> </w:t>
      </w:r>
      <w:r>
        <w:rPr/>
        <w:t>salle</w:t>
      </w:r>
      <w:r>
        <w:rPr>
          <w:spacing w:val="80"/>
        </w:rPr>
        <w:t> </w:t>
      </w:r>
      <w:r>
        <w:rPr/>
        <w:t>216 Partant</w:t>
      </w:r>
      <w:r>
        <w:rPr>
          <w:spacing w:val="2"/>
        </w:rPr>
        <w:t> </w:t>
      </w:r>
      <w:r>
        <w:rPr/>
        <w:t>du</w:t>
      </w:r>
      <w:r>
        <w:rPr>
          <w:spacing w:val="4"/>
        </w:rPr>
        <w:t> </w:t>
      </w:r>
      <w:r>
        <w:rPr/>
        <w:t>constat</w:t>
      </w:r>
      <w:r>
        <w:rPr>
          <w:spacing w:val="6"/>
        </w:rPr>
        <w:t> </w:t>
      </w:r>
      <w:r>
        <w:rPr/>
        <w:t>de</w:t>
      </w:r>
      <w:r>
        <w:rPr>
          <w:spacing w:val="2"/>
        </w:rPr>
        <w:t> </w:t>
      </w:r>
      <w:r>
        <w:rPr/>
        <w:t>l'actualité</w:t>
      </w:r>
      <w:r>
        <w:rPr>
          <w:spacing w:val="3"/>
        </w:rPr>
        <w:t> </w:t>
      </w:r>
      <w:r>
        <w:rPr/>
        <w:t>de</w:t>
      </w:r>
      <w:r>
        <w:rPr>
          <w:spacing w:val="3"/>
        </w:rPr>
        <w:t> </w:t>
      </w:r>
      <w:r>
        <w:rPr/>
        <w:t>l'attentat</w:t>
      </w:r>
      <w:r>
        <w:rPr>
          <w:spacing w:val="5"/>
        </w:rPr>
        <w:t> </w:t>
      </w:r>
      <w:r>
        <w:rPr/>
        <w:t>politique</w:t>
      </w:r>
      <w:r>
        <w:rPr>
          <w:spacing w:val="9"/>
        </w:rPr>
        <w:t> </w:t>
      </w:r>
      <w:r>
        <w:rPr/>
        <w:t>-</w:t>
      </w:r>
      <w:r>
        <w:rPr>
          <w:spacing w:val="4"/>
        </w:rPr>
        <w:t> </w:t>
      </w:r>
      <w:r>
        <w:rPr/>
        <w:t>qu'on</w:t>
      </w:r>
      <w:r>
        <w:rPr>
          <w:spacing w:val="5"/>
        </w:rPr>
        <w:t> </w:t>
      </w:r>
      <w:r>
        <w:rPr/>
        <w:t>le</w:t>
      </w:r>
      <w:r>
        <w:rPr>
          <w:spacing w:val="4"/>
        </w:rPr>
        <w:t> </w:t>
      </w:r>
      <w:r>
        <w:rPr/>
        <w:t>qualifie</w:t>
      </w:r>
      <w:r>
        <w:rPr>
          <w:spacing w:val="3"/>
        </w:rPr>
        <w:t> </w:t>
      </w:r>
      <w:r>
        <w:rPr/>
        <w:t>ou</w:t>
      </w:r>
      <w:r>
        <w:rPr>
          <w:spacing w:val="5"/>
        </w:rPr>
        <w:t> </w:t>
      </w:r>
      <w:r>
        <w:rPr/>
        <w:t>non</w:t>
      </w:r>
      <w:r>
        <w:rPr>
          <w:spacing w:val="4"/>
        </w:rPr>
        <w:t> </w:t>
      </w:r>
      <w:r>
        <w:rPr/>
        <w:t>de</w:t>
      </w:r>
      <w:r>
        <w:rPr>
          <w:spacing w:val="8"/>
        </w:rPr>
        <w:t> </w:t>
      </w:r>
      <w:r>
        <w:rPr>
          <w:spacing w:val="-2"/>
        </w:rPr>
        <w:t>«terroriste»</w:t>
      </w:r>
    </w:p>
    <w:p>
      <w:pPr>
        <w:pStyle w:val="BodyText"/>
        <w:spacing w:before="2"/>
        <w:ind w:left="116" w:right="114"/>
        <w:jc w:val="both"/>
      </w:pPr>
      <w:r>
        <w:rPr/>
        <w:t>- cette journée voudrait proposer une réflexion sur l'histoire longue de ce type d'événement. On voudrait en particulier interroger les étapes et les rythmes de cette histoire depuis la Révolution française, moment où se forge le terme « terrorisme », mais aussi début d'un mouvement - peu contestable quoique difficile à quantifier - de multiplication des attentats politiques, qui paraît accompagner le développement du régime d'opinion et d'une culture </w:t>
      </w:r>
      <w:r>
        <w:rPr>
          <w:spacing w:val="-2"/>
        </w:rPr>
        <w:t>médiatique.</w:t>
      </w:r>
    </w:p>
    <w:p>
      <w:pPr>
        <w:pStyle w:val="BodyText"/>
        <w:spacing w:before="1"/>
      </w:pPr>
    </w:p>
    <w:p>
      <w:pPr>
        <w:pStyle w:val="BodyText"/>
        <w:ind w:left="116" w:right="115" w:firstLine="60"/>
        <w:jc w:val="both"/>
      </w:pPr>
      <w:r>
        <w:rPr/>
        <w:t>Certes, la définition même de l'attentat, au sens courant ou même au sens juridique, pose de délicats problèmes, qui peuvent être d'ailleurs mis au coeur du questionnement. On peut suggérer</w:t>
      </w:r>
      <w:r>
        <w:rPr>
          <w:spacing w:val="-3"/>
        </w:rPr>
        <w:t> </w:t>
      </w:r>
      <w:r>
        <w:rPr/>
        <w:t>qu'il y</w:t>
      </w:r>
      <w:r>
        <w:rPr>
          <w:spacing w:val="-8"/>
        </w:rPr>
        <w:t> </w:t>
      </w:r>
      <w:r>
        <w:rPr/>
        <w:t>a</w:t>
      </w:r>
      <w:r>
        <w:rPr>
          <w:spacing w:val="-2"/>
        </w:rPr>
        <w:t> </w:t>
      </w:r>
      <w:r>
        <w:rPr/>
        <w:t>attentat</w:t>
      </w:r>
      <w:r>
        <w:rPr>
          <w:spacing w:val="-1"/>
        </w:rPr>
        <w:t> </w:t>
      </w:r>
      <w:r>
        <w:rPr/>
        <w:t>politique</w:t>
      </w:r>
      <w:r>
        <w:rPr>
          <w:spacing w:val="-4"/>
        </w:rPr>
        <w:t> </w:t>
      </w:r>
      <w:r>
        <w:rPr/>
        <w:t>dès</w:t>
      </w:r>
      <w:r>
        <w:rPr>
          <w:spacing w:val="-3"/>
        </w:rPr>
        <w:t> </w:t>
      </w:r>
      <w:r>
        <w:rPr/>
        <w:t>lors</w:t>
      </w:r>
      <w:r>
        <w:rPr>
          <w:spacing w:val="-3"/>
        </w:rPr>
        <w:t> </w:t>
      </w:r>
      <w:r>
        <w:rPr/>
        <w:t>qu'il y</w:t>
      </w:r>
      <w:r>
        <w:rPr>
          <w:spacing w:val="-6"/>
        </w:rPr>
        <w:t> </w:t>
      </w:r>
      <w:r>
        <w:rPr/>
        <w:t>a</w:t>
      </w:r>
      <w:r>
        <w:rPr>
          <w:spacing w:val="-4"/>
        </w:rPr>
        <w:t> </w:t>
      </w:r>
      <w:r>
        <w:rPr/>
        <w:t>une</w:t>
      </w:r>
      <w:r>
        <w:rPr>
          <w:spacing w:val="-4"/>
        </w:rPr>
        <w:t> </w:t>
      </w:r>
      <w:r>
        <w:rPr/>
        <w:t>violence</w:t>
      </w:r>
      <w:r>
        <w:rPr>
          <w:spacing w:val="-4"/>
        </w:rPr>
        <w:t> </w:t>
      </w:r>
      <w:r>
        <w:rPr/>
        <w:t>au</w:t>
      </w:r>
      <w:r>
        <w:rPr>
          <w:spacing w:val="-3"/>
        </w:rPr>
        <w:t> </w:t>
      </w:r>
      <w:r>
        <w:rPr/>
        <w:t>moins</w:t>
      </w:r>
      <w:r>
        <w:rPr>
          <w:spacing w:val="-1"/>
        </w:rPr>
        <w:t> </w:t>
      </w:r>
      <w:r>
        <w:rPr/>
        <w:t>symbolique</w:t>
      </w:r>
      <w:r>
        <w:rPr>
          <w:spacing w:val="-3"/>
        </w:rPr>
        <w:t> </w:t>
      </w:r>
      <w:r>
        <w:rPr/>
        <w:t>dirigée contre le pouvoir politique ou l'ordre social et destinée à produire un effet politique. L'attentat contemporain est toujours un acte de démonstration, public et souvent spectaculaire, qui se dépasse</w:t>
      </w:r>
      <w:r>
        <w:rPr>
          <w:spacing w:val="-1"/>
        </w:rPr>
        <w:t> </w:t>
      </w:r>
      <w:r>
        <w:rPr/>
        <w:t>lui-même</w:t>
      </w:r>
      <w:r>
        <w:rPr>
          <w:spacing w:val="-1"/>
        </w:rPr>
        <w:t> </w:t>
      </w:r>
      <w:r>
        <w:rPr/>
        <w:t>en visant, aussi ou surtout, au-delà</w:t>
      </w:r>
      <w:r>
        <w:rPr>
          <w:spacing w:val="-1"/>
        </w:rPr>
        <w:t> </w:t>
      </w:r>
      <w:r>
        <w:rPr/>
        <w:t>de</w:t>
      </w:r>
      <w:r>
        <w:rPr>
          <w:spacing w:val="-1"/>
        </w:rPr>
        <w:t> </w:t>
      </w:r>
      <w:r>
        <w:rPr/>
        <w:t>sa</w:t>
      </w:r>
      <w:r>
        <w:rPr>
          <w:spacing w:val="-1"/>
        </w:rPr>
        <w:t> </w:t>
      </w:r>
      <w:r>
        <w:rPr/>
        <w:t>ou ses victime(s). C'est pourquoi il nous semble important de revenir d'abord sur la définition de l'attentat et sur sa place dans l'éventail des formes de violence subversive ou « révolutionnaire » depuis la Révolution. Il s'agit</w:t>
      </w:r>
      <w:r>
        <w:rPr>
          <w:spacing w:val="-2"/>
        </w:rPr>
        <w:t> </w:t>
      </w:r>
      <w:r>
        <w:rPr/>
        <w:t>notamment</w:t>
      </w:r>
      <w:r>
        <w:rPr>
          <w:spacing w:val="-2"/>
        </w:rPr>
        <w:t> </w:t>
      </w:r>
      <w:r>
        <w:rPr/>
        <w:t>de</w:t>
      </w:r>
      <w:r>
        <w:rPr>
          <w:spacing w:val="-3"/>
        </w:rPr>
        <w:t> </w:t>
      </w:r>
      <w:r>
        <w:rPr/>
        <w:t>s'interroger</w:t>
      </w:r>
      <w:r>
        <w:rPr>
          <w:spacing w:val="-2"/>
        </w:rPr>
        <w:t> </w:t>
      </w:r>
      <w:r>
        <w:rPr/>
        <w:t>sur</w:t>
      </w:r>
      <w:r>
        <w:rPr>
          <w:spacing w:val="-4"/>
        </w:rPr>
        <w:t> </w:t>
      </w:r>
      <w:r>
        <w:rPr/>
        <w:t>les</w:t>
      </w:r>
      <w:r>
        <w:rPr>
          <w:spacing w:val="-1"/>
        </w:rPr>
        <w:t> </w:t>
      </w:r>
      <w:r>
        <w:rPr/>
        <w:t>limites</w:t>
      </w:r>
      <w:r>
        <w:rPr>
          <w:spacing w:val="-2"/>
        </w:rPr>
        <w:t> </w:t>
      </w:r>
      <w:r>
        <w:rPr/>
        <w:t>inférieure</w:t>
      </w:r>
      <w:r>
        <w:rPr>
          <w:spacing w:val="-3"/>
        </w:rPr>
        <w:t> </w:t>
      </w:r>
      <w:r>
        <w:rPr/>
        <w:t>et</w:t>
      </w:r>
      <w:r>
        <w:rPr>
          <w:spacing w:val="-2"/>
        </w:rPr>
        <w:t> </w:t>
      </w:r>
      <w:r>
        <w:rPr/>
        <w:t>supérieure</w:t>
      </w:r>
      <w:r>
        <w:rPr>
          <w:spacing w:val="-3"/>
        </w:rPr>
        <w:t> </w:t>
      </w:r>
      <w:r>
        <w:rPr/>
        <w:t>de</w:t>
      </w:r>
      <w:r>
        <w:rPr>
          <w:spacing w:val="-3"/>
        </w:rPr>
        <w:t> </w:t>
      </w:r>
      <w:r>
        <w:rPr/>
        <w:t>l'attentat.</w:t>
      </w:r>
      <w:r>
        <w:rPr>
          <w:spacing w:val="-2"/>
        </w:rPr>
        <w:t> </w:t>
      </w:r>
      <w:r>
        <w:rPr/>
        <w:t>A</w:t>
      </w:r>
      <w:r>
        <w:rPr>
          <w:spacing w:val="-2"/>
        </w:rPr>
        <w:t> </w:t>
      </w:r>
      <w:r>
        <w:rPr/>
        <w:t>partir</w:t>
      </w:r>
      <w:r>
        <w:rPr>
          <w:spacing w:val="-2"/>
        </w:rPr>
        <w:t> </w:t>
      </w:r>
      <w:r>
        <w:rPr/>
        <w:t>de quel(s) point(s) peut-on parler ou ne peut-on plus parler d'attentat ? D'un côté, le pouvoir est soumis à de multiples formes d'atteintes symboliques - injures, menaces, simulacres d'agression ou de meurtre... - qui forment en quelque sorte la toile de fond de la subversion politique. De l'autre, il cristallise les conspirations et les coups de force, il suscite des soulèvements collectifs qui apparaissent indissociables de l'attentat, le «dépassent» d'une certaine manière et se légitiment parfois contre lui. Cette réflexion, à la fois historique et historiographique, sur les registres d'action (ou d'analyse), devrait permettre de mieux comprendre la spécificité de l'événement-attentat, en le replaçant dans une gamme de possibles plus large. Il convient également de revenir sur la périodisation et les ruptures d'une histoire longue de l'attentat politique. Dans quelle mesure la Révolution française constitue-t- elle un tournant essentiel ? Quelles formes de continuité peut-il au contraire exister entre l'attentat d'Ancien Régime et l'attentat du XIXe siècle ? Faut-il attendre les anarchistes des années 1880 et 1890 pour voir naître l'attentat contemporain, de type «terroriste» ? Mais que faire des assassinats (ou tentatives) politiques plus ciblés qui marquent encore, et même plus que jamais, le XXe siècle ? Cette journée d'étude souhaite poser les premiers jalons d'une réflexion qui se poursuivra en élargissant le questionnement à l'ensemble des usages heuristiques de l'attentat dans les sciences historiques.</w:t>
      </w:r>
    </w:p>
    <w:p>
      <w:pPr>
        <w:spacing w:after="0"/>
        <w:jc w:val="both"/>
        <w:sectPr>
          <w:type w:val="continuous"/>
          <w:pgSz w:w="11910" w:h="16840"/>
          <w:pgMar w:top="1340" w:bottom="280" w:left="1300" w:right="1300"/>
        </w:sectPr>
      </w:pPr>
    </w:p>
    <w:p>
      <w:pPr>
        <w:pStyle w:val="BodyText"/>
        <w:spacing w:before="62"/>
        <w:ind w:left="116" w:right="219"/>
      </w:pPr>
      <w:r>
        <w:rPr/>
        <w:t>Gilles</w:t>
      </w:r>
      <w:r>
        <w:rPr>
          <w:spacing w:val="-5"/>
        </w:rPr>
        <w:t> </w:t>
      </w:r>
      <w:r>
        <w:rPr/>
        <w:t>Malandain</w:t>
      </w:r>
      <w:r>
        <w:rPr>
          <w:spacing w:val="-5"/>
        </w:rPr>
        <w:t> </w:t>
      </w:r>
      <w:r>
        <w:rPr/>
        <w:t>(Gerhico,</w:t>
      </w:r>
      <w:r>
        <w:rPr>
          <w:spacing w:val="-5"/>
        </w:rPr>
        <w:t> </w:t>
      </w:r>
      <w:r>
        <w:rPr/>
        <w:t>Université</w:t>
      </w:r>
      <w:r>
        <w:rPr>
          <w:spacing w:val="-5"/>
        </w:rPr>
        <w:t> </w:t>
      </w:r>
      <w:r>
        <w:rPr/>
        <w:t>de</w:t>
      </w:r>
      <w:r>
        <w:rPr>
          <w:spacing w:val="-7"/>
        </w:rPr>
        <w:t> </w:t>
      </w:r>
      <w:r>
        <w:rPr/>
        <w:t>Poitiers),</w:t>
      </w:r>
      <w:r>
        <w:rPr>
          <w:spacing w:val="-5"/>
        </w:rPr>
        <w:t> </w:t>
      </w:r>
      <w:r>
        <w:rPr/>
        <w:t>Guillaume</w:t>
      </w:r>
      <w:r>
        <w:rPr>
          <w:spacing w:val="-5"/>
        </w:rPr>
        <w:t> </w:t>
      </w:r>
      <w:r>
        <w:rPr/>
        <w:t>Mazeau</w:t>
      </w:r>
      <w:r>
        <w:rPr>
          <w:spacing w:val="-5"/>
        </w:rPr>
        <w:t> </w:t>
      </w:r>
      <w:r>
        <w:rPr/>
        <w:t>(IHRF,</w:t>
      </w:r>
      <w:r>
        <w:rPr>
          <w:spacing w:val="-5"/>
        </w:rPr>
        <w:t> </w:t>
      </w:r>
      <w:r>
        <w:rPr/>
        <w:t>Université Paris I), Karine Salomé (CRHXIX, Université de Paris)</w:t>
      </w:r>
    </w:p>
    <w:p>
      <w:pPr>
        <w:pStyle w:val="BodyText"/>
      </w:pPr>
    </w:p>
    <w:p>
      <w:pPr>
        <w:pStyle w:val="BodyText"/>
      </w:pPr>
    </w:p>
    <w:p>
      <w:pPr>
        <w:pStyle w:val="BodyText"/>
        <w:spacing w:before="9"/>
      </w:pPr>
    </w:p>
    <w:p>
      <w:pPr>
        <w:pStyle w:val="Heading1"/>
        <w:spacing w:line="274" w:lineRule="exact"/>
      </w:pPr>
      <w:r>
        <w:rPr/>
        <w:t>Matin</w:t>
      </w:r>
      <w:r>
        <w:rPr>
          <w:spacing w:val="-1"/>
        </w:rPr>
        <w:t> </w:t>
      </w:r>
      <w:r>
        <w:rPr/>
        <w:t>:</w:t>
      </w:r>
      <w:r>
        <w:rPr>
          <w:spacing w:val="-2"/>
        </w:rPr>
        <w:t> </w:t>
      </w:r>
      <w:r>
        <w:rPr/>
        <w:t>L'attentat</w:t>
      </w:r>
      <w:r>
        <w:rPr>
          <w:spacing w:val="-3"/>
        </w:rPr>
        <w:t> </w:t>
      </w:r>
      <w:r>
        <w:rPr/>
        <w:t>politique</w:t>
      </w:r>
      <w:r>
        <w:rPr>
          <w:spacing w:val="-3"/>
        </w:rPr>
        <w:t> </w:t>
      </w:r>
      <w:r>
        <w:rPr/>
        <w:t>comme modalité</w:t>
      </w:r>
      <w:r>
        <w:rPr>
          <w:spacing w:val="-3"/>
        </w:rPr>
        <w:t> </w:t>
      </w:r>
      <w:r>
        <w:rPr/>
        <w:t>d'action</w:t>
      </w:r>
      <w:r>
        <w:rPr>
          <w:spacing w:val="-1"/>
        </w:rPr>
        <w:t> </w:t>
      </w:r>
      <w:r>
        <w:rPr>
          <w:spacing w:val="-2"/>
        </w:rPr>
        <w:t>subversive</w:t>
      </w:r>
    </w:p>
    <w:p>
      <w:pPr>
        <w:pStyle w:val="BodyText"/>
        <w:spacing w:line="274" w:lineRule="exact"/>
        <w:ind w:left="116"/>
      </w:pPr>
      <w:r>
        <w:rPr/>
        <w:t>Séance</w:t>
      </w:r>
      <w:r>
        <w:rPr>
          <w:spacing w:val="-2"/>
        </w:rPr>
        <w:t> </w:t>
      </w:r>
      <w:r>
        <w:rPr/>
        <w:t>présidée</w:t>
      </w:r>
      <w:r>
        <w:rPr>
          <w:spacing w:val="-3"/>
        </w:rPr>
        <w:t> </w:t>
      </w:r>
      <w:r>
        <w:rPr/>
        <w:t>par</w:t>
      </w:r>
      <w:r>
        <w:rPr>
          <w:spacing w:val="-1"/>
        </w:rPr>
        <w:t> </w:t>
      </w:r>
      <w:r>
        <w:rPr/>
        <w:t>Pierre</w:t>
      </w:r>
      <w:r>
        <w:rPr>
          <w:spacing w:val="-2"/>
        </w:rPr>
        <w:t> </w:t>
      </w:r>
      <w:r>
        <w:rPr/>
        <w:t>Serna</w:t>
      </w:r>
      <w:r>
        <w:rPr>
          <w:spacing w:val="-3"/>
        </w:rPr>
        <w:t> </w:t>
      </w:r>
      <w:r>
        <w:rPr/>
        <w:t>(directeur</w:t>
      </w:r>
      <w:r>
        <w:rPr>
          <w:spacing w:val="-1"/>
        </w:rPr>
        <w:t> </w:t>
      </w:r>
      <w:r>
        <w:rPr/>
        <w:t>de</w:t>
      </w:r>
      <w:r>
        <w:rPr>
          <w:spacing w:val="-3"/>
        </w:rPr>
        <w:t> </w:t>
      </w:r>
      <w:r>
        <w:rPr/>
        <w:t>l'IHRF,</w:t>
      </w:r>
      <w:r>
        <w:rPr>
          <w:spacing w:val="-1"/>
        </w:rPr>
        <w:t> </w:t>
      </w:r>
      <w:r>
        <w:rPr/>
        <w:t>Paris</w:t>
      </w:r>
      <w:r>
        <w:rPr>
          <w:spacing w:val="1"/>
        </w:rPr>
        <w:t> </w:t>
      </w:r>
      <w:r>
        <w:rPr>
          <w:spacing w:val="-5"/>
        </w:rPr>
        <w:t>I)</w:t>
      </w:r>
    </w:p>
    <w:p>
      <w:pPr>
        <w:pStyle w:val="BodyText"/>
        <w:spacing w:before="5"/>
      </w:pPr>
    </w:p>
    <w:p>
      <w:pPr>
        <w:pStyle w:val="BodyText"/>
        <w:ind w:left="116"/>
      </w:pPr>
      <w:r>
        <w:rPr>
          <w:b/>
        </w:rPr>
        <w:t>9h30</w:t>
      </w:r>
      <w:r>
        <w:rPr>
          <w:b/>
          <w:spacing w:val="-4"/>
        </w:rPr>
        <w:t> </w:t>
      </w:r>
      <w:r>
        <w:rPr>
          <w:b/>
        </w:rPr>
        <w:t>: </w:t>
      </w:r>
      <w:r>
        <w:rPr/>
        <w:t>Introduction</w:t>
      </w:r>
      <w:r>
        <w:rPr>
          <w:spacing w:val="-2"/>
        </w:rPr>
        <w:t> </w:t>
      </w:r>
      <w:r>
        <w:rPr/>
        <w:t>(Gilles</w:t>
      </w:r>
      <w:r>
        <w:rPr>
          <w:spacing w:val="-1"/>
        </w:rPr>
        <w:t> </w:t>
      </w:r>
      <w:r>
        <w:rPr/>
        <w:t>Malandain,</w:t>
      </w:r>
      <w:r>
        <w:rPr>
          <w:spacing w:val="-2"/>
        </w:rPr>
        <w:t> </w:t>
      </w:r>
      <w:r>
        <w:rPr/>
        <w:t>Guillaume Mazeau</w:t>
      </w:r>
      <w:r>
        <w:rPr>
          <w:spacing w:val="-2"/>
        </w:rPr>
        <w:t> </w:t>
      </w:r>
      <w:r>
        <w:rPr/>
        <w:t>et</w:t>
      </w:r>
      <w:r>
        <w:rPr>
          <w:spacing w:val="-1"/>
        </w:rPr>
        <w:t> </w:t>
      </w:r>
      <w:r>
        <w:rPr/>
        <w:t>Karine</w:t>
      </w:r>
      <w:r>
        <w:rPr>
          <w:spacing w:val="-3"/>
        </w:rPr>
        <w:t> </w:t>
      </w:r>
      <w:r>
        <w:rPr>
          <w:spacing w:val="-2"/>
        </w:rPr>
        <w:t>Salomé)</w:t>
      </w:r>
    </w:p>
    <w:p>
      <w:pPr>
        <w:pStyle w:val="BodyText"/>
      </w:pPr>
    </w:p>
    <w:p>
      <w:pPr>
        <w:pStyle w:val="BodyText"/>
        <w:ind w:left="116"/>
      </w:pPr>
      <w:r>
        <w:rPr>
          <w:b/>
        </w:rPr>
        <w:t>10h00</w:t>
      </w:r>
      <w:r>
        <w:rPr>
          <w:b/>
          <w:spacing w:val="-4"/>
        </w:rPr>
        <w:t> </w:t>
      </w:r>
      <w:r>
        <w:rPr>
          <w:b/>
        </w:rPr>
        <w:t>:</w:t>
      </w:r>
      <w:r>
        <w:rPr>
          <w:b/>
          <w:spacing w:val="-2"/>
        </w:rPr>
        <w:t> </w:t>
      </w:r>
      <w:r>
        <w:rPr/>
        <w:t>Aurélien Lignereux</w:t>
      </w:r>
      <w:r>
        <w:rPr>
          <w:spacing w:val="1"/>
        </w:rPr>
        <w:t> </w:t>
      </w:r>
      <w:r>
        <w:rPr/>
        <w:t>(Université</w:t>
      </w:r>
      <w:r>
        <w:rPr>
          <w:spacing w:val="-1"/>
        </w:rPr>
        <w:t> </w:t>
      </w:r>
      <w:r>
        <w:rPr/>
        <w:t>d'Angers)</w:t>
      </w:r>
      <w:r>
        <w:rPr>
          <w:spacing w:val="-2"/>
        </w:rPr>
        <w:t> </w:t>
      </w:r>
      <w:r>
        <w:rPr/>
        <w:t>:</w:t>
      </w:r>
      <w:r>
        <w:rPr>
          <w:spacing w:val="3"/>
        </w:rPr>
        <w:t> </w:t>
      </w:r>
      <w:r>
        <w:rPr/>
        <w:t>«</w:t>
      </w:r>
      <w:r>
        <w:rPr>
          <w:spacing w:val="-8"/>
        </w:rPr>
        <w:t> </w:t>
      </w:r>
      <w:r>
        <w:rPr/>
        <w:t>Le moment</w:t>
      </w:r>
      <w:r>
        <w:rPr>
          <w:spacing w:val="-1"/>
        </w:rPr>
        <w:t> </w:t>
      </w:r>
      <w:r>
        <w:rPr/>
        <w:t>terroriste</w:t>
      </w:r>
      <w:r>
        <w:rPr>
          <w:spacing w:val="-3"/>
        </w:rPr>
        <w:t> </w:t>
      </w:r>
      <w:r>
        <w:rPr/>
        <w:t>de</w:t>
      </w:r>
      <w:r>
        <w:rPr>
          <w:spacing w:val="-2"/>
        </w:rPr>
        <w:t> </w:t>
      </w:r>
      <w:r>
        <w:rPr/>
        <w:t>la</w:t>
      </w:r>
      <w:r>
        <w:rPr>
          <w:spacing w:val="-1"/>
        </w:rPr>
        <w:t> </w:t>
      </w:r>
      <w:r>
        <w:rPr>
          <w:spacing w:val="-2"/>
        </w:rPr>
        <w:t>chouannerie</w:t>
      </w:r>
    </w:p>
    <w:p>
      <w:pPr>
        <w:pStyle w:val="BodyText"/>
        <w:ind w:left="116"/>
      </w:pPr>
      <w:r>
        <w:rPr/>
        <w:t>:</w:t>
      </w:r>
      <w:r>
        <w:rPr>
          <w:spacing w:val="-3"/>
        </w:rPr>
        <w:t> </w:t>
      </w:r>
      <w:r>
        <w:rPr/>
        <w:t>des</w:t>
      </w:r>
      <w:r>
        <w:rPr>
          <w:spacing w:val="-1"/>
        </w:rPr>
        <w:t> </w:t>
      </w:r>
      <w:r>
        <w:rPr/>
        <w:t>atteintes</w:t>
      </w:r>
      <w:r>
        <w:rPr>
          <w:spacing w:val="-1"/>
        </w:rPr>
        <w:t> </w:t>
      </w:r>
      <w:r>
        <w:rPr/>
        <w:t>à</w:t>
      </w:r>
      <w:r>
        <w:rPr>
          <w:spacing w:val="-2"/>
        </w:rPr>
        <w:t> </w:t>
      </w:r>
      <w:r>
        <w:rPr/>
        <w:t>l'ordre</w:t>
      </w:r>
      <w:r>
        <w:rPr>
          <w:spacing w:val="-1"/>
        </w:rPr>
        <w:t> </w:t>
      </w:r>
      <w:r>
        <w:rPr/>
        <w:t>public</w:t>
      </w:r>
      <w:r>
        <w:rPr>
          <w:spacing w:val="-2"/>
        </w:rPr>
        <w:t> </w:t>
      </w:r>
      <w:r>
        <w:rPr/>
        <w:t>aux attentats</w:t>
      </w:r>
      <w:r>
        <w:rPr>
          <w:spacing w:val="-1"/>
        </w:rPr>
        <w:t> </w:t>
      </w:r>
      <w:r>
        <w:rPr/>
        <w:t>contre</w:t>
      </w:r>
      <w:r>
        <w:rPr>
          <w:spacing w:val="-2"/>
        </w:rPr>
        <w:t> </w:t>
      </w:r>
      <w:r>
        <w:rPr/>
        <w:t>le</w:t>
      </w:r>
      <w:r>
        <w:rPr>
          <w:spacing w:val="-1"/>
        </w:rPr>
        <w:t> </w:t>
      </w:r>
      <w:r>
        <w:rPr/>
        <w:t>Premier</w:t>
      </w:r>
      <w:r>
        <w:rPr>
          <w:spacing w:val="-1"/>
        </w:rPr>
        <w:t> </w:t>
      </w:r>
      <w:r>
        <w:rPr>
          <w:spacing w:val="-2"/>
        </w:rPr>
        <w:t>Consul».</w:t>
      </w:r>
    </w:p>
    <w:p>
      <w:pPr>
        <w:pStyle w:val="BodyText"/>
        <w:spacing w:before="1"/>
      </w:pPr>
    </w:p>
    <w:p>
      <w:pPr>
        <w:spacing w:before="0"/>
        <w:ind w:left="116" w:right="0" w:firstLine="0"/>
        <w:jc w:val="left"/>
        <w:rPr>
          <w:sz w:val="24"/>
        </w:rPr>
      </w:pPr>
      <w:r>
        <w:rPr>
          <w:b/>
          <w:sz w:val="24"/>
        </w:rPr>
        <w:t>10h15 :</w:t>
      </w:r>
      <w:r>
        <w:rPr>
          <w:b/>
          <w:spacing w:val="-1"/>
          <w:sz w:val="24"/>
        </w:rPr>
        <w:t> </w:t>
      </w:r>
      <w:r>
        <w:rPr>
          <w:spacing w:val="-2"/>
          <w:sz w:val="24"/>
        </w:rPr>
        <w:t>Discussion</w:t>
      </w:r>
    </w:p>
    <w:p>
      <w:pPr>
        <w:pStyle w:val="BodyText"/>
      </w:pPr>
    </w:p>
    <w:p>
      <w:pPr>
        <w:spacing w:before="0"/>
        <w:ind w:left="116" w:right="0" w:firstLine="0"/>
        <w:jc w:val="left"/>
        <w:rPr>
          <w:sz w:val="24"/>
        </w:rPr>
      </w:pPr>
      <w:r>
        <w:rPr>
          <w:b/>
          <w:sz w:val="24"/>
        </w:rPr>
        <w:t>11h00 :</w:t>
      </w:r>
      <w:r>
        <w:rPr>
          <w:b/>
          <w:spacing w:val="-1"/>
          <w:sz w:val="24"/>
        </w:rPr>
        <w:t> </w:t>
      </w:r>
      <w:r>
        <w:rPr>
          <w:spacing w:val="-2"/>
          <w:sz w:val="24"/>
        </w:rPr>
        <w:t>pause</w:t>
      </w:r>
    </w:p>
    <w:p>
      <w:pPr>
        <w:pStyle w:val="BodyText"/>
      </w:pPr>
    </w:p>
    <w:p>
      <w:pPr>
        <w:pStyle w:val="BodyText"/>
        <w:ind w:left="116" w:right="219"/>
      </w:pPr>
      <w:r>
        <w:rPr>
          <w:b/>
        </w:rPr>
        <w:t>11h15</w:t>
      </w:r>
      <w:r>
        <w:rPr>
          <w:b/>
          <w:spacing w:val="-3"/>
        </w:rPr>
        <w:t> </w:t>
      </w:r>
      <w:r>
        <w:rPr>
          <w:b/>
        </w:rPr>
        <w:t>:</w:t>
      </w:r>
      <w:r>
        <w:rPr>
          <w:b/>
          <w:spacing w:val="-4"/>
        </w:rPr>
        <w:t> </w:t>
      </w:r>
      <w:r>
        <w:rPr/>
        <w:t>Arnaud-Dominique</w:t>
      </w:r>
      <w:r>
        <w:rPr>
          <w:spacing w:val="-4"/>
        </w:rPr>
        <w:t> </w:t>
      </w:r>
      <w:r>
        <w:rPr/>
        <w:t>Houte</w:t>
      </w:r>
      <w:r>
        <w:rPr>
          <w:spacing w:val="-4"/>
        </w:rPr>
        <w:t> </w:t>
      </w:r>
      <w:r>
        <w:rPr/>
        <w:t>(Université</w:t>
      </w:r>
      <w:r>
        <w:rPr>
          <w:spacing w:val="-3"/>
        </w:rPr>
        <w:t> </w:t>
      </w:r>
      <w:r>
        <w:rPr/>
        <w:t>Paris</w:t>
      </w:r>
      <w:r>
        <w:rPr>
          <w:spacing w:val="-1"/>
        </w:rPr>
        <w:t> </w:t>
      </w:r>
      <w:r>
        <w:rPr/>
        <w:t>IV)</w:t>
      </w:r>
      <w:r>
        <w:rPr>
          <w:spacing w:val="-5"/>
        </w:rPr>
        <w:t> </w:t>
      </w:r>
      <w:r>
        <w:rPr/>
        <w:t>: «</w:t>
      </w:r>
      <w:r>
        <w:rPr>
          <w:spacing w:val="-10"/>
        </w:rPr>
        <w:t> </w:t>
      </w:r>
      <w:r>
        <w:rPr/>
        <w:t>Casernes</w:t>
      </w:r>
      <w:r>
        <w:rPr>
          <w:spacing w:val="-3"/>
        </w:rPr>
        <w:t> </w:t>
      </w:r>
      <w:r>
        <w:rPr/>
        <w:t>attaquées</w:t>
      </w:r>
      <w:r>
        <w:rPr>
          <w:spacing w:val="-3"/>
        </w:rPr>
        <w:t> </w:t>
      </w:r>
      <w:r>
        <w:rPr/>
        <w:t>:</w:t>
      </w:r>
      <w:r>
        <w:rPr>
          <w:spacing w:val="-3"/>
        </w:rPr>
        <w:t> </w:t>
      </w:r>
      <w:r>
        <w:rPr/>
        <w:t>la gendarmerie du XIXe siècle est-elle cible d'attentats ? »</w:t>
      </w:r>
    </w:p>
    <w:p>
      <w:pPr>
        <w:pStyle w:val="BodyText"/>
      </w:pPr>
    </w:p>
    <w:p>
      <w:pPr>
        <w:pStyle w:val="BodyText"/>
        <w:ind w:left="116"/>
      </w:pPr>
      <w:r>
        <w:rPr>
          <w:b/>
        </w:rPr>
        <w:t>11h45</w:t>
      </w:r>
      <w:r>
        <w:rPr>
          <w:b/>
          <w:spacing w:val="-3"/>
        </w:rPr>
        <w:t> </w:t>
      </w:r>
      <w:r>
        <w:rPr/>
        <w:t>:</w:t>
      </w:r>
      <w:r>
        <w:rPr>
          <w:spacing w:val="-5"/>
        </w:rPr>
        <w:t> </w:t>
      </w:r>
      <w:r>
        <w:rPr/>
        <w:t>Jean-Noël</w:t>
      </w:r>
      <w:r>
        <w:rPr>
          <w:spacing w:val="-3"/>
        </w:rPr>
        <w:t> </w:t>
      </w:r>
      <w:r>
        <w:rPr/>
        <w:t>Tardy</w:t>
      </w:r>
      <w:r>
        <w:rPr>
          <w:spacing w:val="-6"/>
        </w:rPr>
        <w:t> </w:t>
      </w:r>
      <w:r>
        <w:rPr/>
        <w:t>(Université</w:t>
      </w:r>
      <w:r>
        <w:rPr>
          <w:spacing w:val="-3"/>
        </w:rPr>
        <w:t> </w:t>
      </w:r>
      <w:r>
        <w:rPr/>
        <w:t>Paris-I)</w:t>
      </w:r>
      <w:r>
        <w:rPr>
          <w:spacing w:val="-3"/>
        </w:rPr>
        <w:t> </w:t>
      </w:r>
      <w:r>
        <w:rPr/>
        <w:t>: «</w:t>
      </w:r>
      <w:r>
        <w:rPr>
          <w:spacing w:val="-8"/>
        </w:rPr>
        <w:t> </w:t>
      </w:r>
      <w:r>
        <w:rPr/>
        <w:t>Fiesco</w:t>
      </w:r>
      <w:r>
        <w:rPr>
          <w:spacing w:val="-3"/>
        </w:rPr>
        <w:t> </w:t>
      </w:r>
      <w:r>
        <w:rPr/>
        <w:t>ou</w:t>
      </w:r>
      <w:r>
        <w:rPr>
          <w:spacing w:val="-3"/>
        </w:rPr>
        <w:t> </w:t>
      </w:r>
      <w:r>
        <w:rPr/>
        <w:t>Fieschi</w:t>
      </w:r>
      <w:r>
        <w:rPr>
          <w:spacing w:val="-3"/>
        </w:rPr>
        <w:t> </w:t>
      </w:r>
      <w:r>
        <w:rPr/>
        <w:t>? Figures</w:t>
      </w:r>
      <w:r>
        <w:rPr>
          <w:spacing w:val="-3"/>
        </w:rPr>
        <w:t> </w:t>
      </w:r>
      <w:r>
        <w:rPr/>
        <w:t>de</w:t>
      </w:r>
      <w:r>
        <w:rPr>
          <w:spacing w:val="-3"/>
        </w:rPr>
        <w:t> </w:t>
      </w:r>
      <w:r>
        <w:rPr/>
        <w:t>régicides</w:t>
      </w:r>
      <w:r>
        <w:rPr>
          <w:spacing w:val="-1"/>
        </w:rPr>
        <w:t> </w:t>
      </w:r>
      <w:r>
        <w:rPr/>
        <w:t>et</w:t>
      </w:r>
      <w:r>
        <w:rPr>
          <w:spacing w:val="-3"/>
        </w:rPr>
        <w:t> </w:t>
      </w:r>
      <w:r>
        <w:rPr/>
        <w:t>de conspirateurs en France. 1830-1858 »</w:t>
      </w:r>
    </w:p>
    <w:p>
      <w:pPr>
        <w:pStyle w:val="BodyText"/>
        <w:spacing w:before="5"/>
      </w:pPr>
    </w:p>
    <w:p>
      <w:pPr>
        <w:pStyle w:val="Heading1"/>
        <w:spacing w:line="274" w:lineRule="exact"/>
      </w:pPr>
      <w:r>
        <w:rPr/>
        <w:t>Après-midi</w:t>
      </w:r>
      <w:r>
        <w:rPr>
          <w:spacing w:val="-2"/>
        </w:rPr>
        <w:t> </w:t>
      </w:r>
      <w:r>
        <w:rPr/>
        <w:t>:</w:t>
      </w:r>
      <w:r>
        <w:rPr>
          <w:spacing w:val="-2"/>
        </w:rPr>
        <w:t> </w:t>
      </w:r>
      <w:r>
        <w:rPr/>
        <w:t>attentat</w:t>
      </w:r>
      <w:r>
        <w:rPr>
          <w:spacing w:val="-4"/>
        </w:rPr>
        <w:t> </w:t>
      </w:r>
      <w:r>
        <w:rPr/>
        <w:t>et</w:t>
      </w:r>
      <w:r>
        <w:rPr>
          <w:spacing w:val="-1"/>
        </w:rPr>
        <w:t> </w:t>
      </w:r>
      <w:r>
        <w:rPr/>
        <w:t>terrorisme </w:t>
      </w:r>
      <w:r>
        <w:rPr>
          <w:spacing w:val="-2"/>
        </w:rPr>
        <w:t>contemporains</w:t>
      </w:r>
    </w:p>
    <w:p>
      <w:pPr>
        <w:pStyle w:val="BodyText"/>
        <w:spacing w:line="274" w:lineRule="exact"/>
        <w:ind w:left="116"/>
      </w:pPr>
      <w:r>
        <w:rPr/>
        <w:t>Séance</w:t>
      </w:r>
      <w:r>
        <w:rPr>
          <w:spacing w:val="-2"/>
        </w:rPr>
        <w:t> </w:t>
      </w:r>
      <w:r>
        <w:rPr/>
        <w:t>présidée</w:t>
      </w:r>
      <w:r>
        <w:rPr>
          <w:spacing w:val="-3"/>
        </w:rPr>
        <w:t> </w:t>
      </w:r>
      <w:r>
        <w:rPr/>
        <w:t>par</w:t>
      </w:r>
      <w:r>
        <w:rPr>
          <w:spacing w:val="-1"/>
        </w:rPr>
        <w:t> </w:t>
      </w:r>
      <w:r>
        <w:rPr/>
        <w:t>Dominique</w:t>
      </w:r>
      <w:r>
        <w:rPr>
          <w:spacing w:val="-2"/>
        </w:rPr>
        <w:t> </w:t>
      </w:r>
      <w:r>
        <w:rPr/>
        <w:t>Kalifa</w:t>
      </w:r>
      <w:r>
        <w:rPr>
          <w:spacing w:val="-3"/>
        </w:rPr>
        <w:t> </w:t>
      </w:r>
      <w:r>
        <w:rPr/>
        <w:t>(co-directeur</w:t>
      </w:r>
      <w:r>
        <w:rPr>
          <w:spacing w:val="-2"/>
        </w:rPr>
        <w:t> </w:t>
      </w:r>
      <w:r>
        <w:rPr/>
        <w:t>du</w:t>
      </w:r>
      <w:r>
        <w:rPr>
          <w:spacing w:val="-1"/>
        </w:rPr>
        <w:t> </w:t>
      </w:r>
      <w:r>
        <w:rPr/>
        <w:t>CRHXIX,</w:t>
      </w:r>
      <w:r>
        <w:rPr>
          <w:spacing w:val="-1"/>
        </w:rPr>
        <w:t> </w:t>
      </w:r>
      <w:r>
        <w:rPr/>
        <w:t>Paris</w:t>
      </w:r>
      <w:r>
        <w:rPr>
          <w:spacing w:val="2"/>
        </w:rPr>
        <w:t> </w:t>
      </w:r>
      <w:r>
        <w:rPr>
          <w:spacing w:val="-5"/>
        </w:rPr>
        <w:t>I)</w:t>
      </w:r>
    </w:p>
    <w:p>
      <w:pPr>
        <w:pStyle w:val="BodyText"/>
      </w:pPr>
    </w:p>
    <w:p>
      <w:pPr>
        <w:pStyle w:val="BodyText"/>
        <w:spacing w:before="3"/>
      </w:pPr>
    </w:p>
    <w:p>
      <w:pPr>
        <w:pStyle w:val="BodyText"/>
        <w:ind w:left="116" w:right="219"/>
      </w:pPr>
      <w:r>
        <w:rPr>
          <w:b/>
        </w:rPr>
        <w:t>14h30</w:t>
      </w:r>
      <w:r>
        <w:rPr>
          <w:b/>
          <w:spacing w:val="-2"/>
        </w:rPr>
        <w:t> </w:t>
      </w:r>
      <w:r>
        <w:rPr>
          <w:b/>
        </w:rPr>
        <w:t>:</w:t>
      </w:r>
      <w:r>
        <w:rPr>
          <w:b/>
          <w:spacing w:val="-3"/>
        </w:rPr>
        <w:t> </w:t>
      </w:r>
      <w:r>
        <w:rPr/>
        <w:t>John</w:t>
      </w:r>
      <w:r>
        <w:rPr>
          <w:spacing w:val="-2"/>
        </w:rPr>
        <w:t> </w:t>
      </w:r>
      <w:r>
        <w:rPr/>
        <w:t>Merriman</w:t>
      </w:r>
      <w:r>
        <w:rPr>
          <w:spacing w:val="-3"/>
        </w:rPr>
        <w:t> </w:t>
      </w:r>
      <w:r>
        <w:rPr/>
        <w:t>(Université</w:t>
      </w:r>
      <w:r>
        <w:rPr>
          <w:spacing w:val="-2"/>
        </w:rPr>
        <w:t> </w:t>
      </w:r>
      <w:r>
        <w:rPr/>
        <w:t>de</w:t>
      </w:r>
      <w:r>
        <w:rPr>
          <w:spacing w:val="-4"/>
        </w:rPr>
        <w:t> </w:t>
      </w:r>
      <w:r>
        <w:rPr/>
        <w:t>Yale)</w:t>
      </w:r>
      <w:r>
        <w:rPr>
          <w:spacing w:val="-4"/>
        </w:rPr>
        <w:t> </w:t>
      </w:r>
      <w:r>
        <w:rPr/>
        <w:t>: «</w:t>
      </w:r>
      <w:r>
        <w:rPr>
          <w:spacing w:val="-8"/>
        </w:rPr>
        <w:t> </w:t>
      </w:r>
      <w:r>
        <w:rPr/>
        <w:t>Emile</w:t>
      </w:r>
      <w:r>
        <w:rPr>
          <w:spacing w:val="-2"/>
        </w:rPr>
        <w:t> </w:t>
      </w:r>
      <w:r>
        <w:rPr/>
        <w:t>Henry</w:t>
      </w:r>
      <w:r>
        <w:rPr>
          <w:spacing w:val="-7"/>
        </w:rPr>
        <w:t> </w:t>
      </w:r>
      <w:r>
        <w:rPr/>
        <w:t>et</w:t>
      </w:r>
      <w:r>
        <w:rPr>
          <w:spacing w:val="-2"/>
        </w:rPr>
        <w:t> </w:t>
      </w:r>
      <w:r>
        <w:rPr/>
        <w:t>le</w:t>
      </w:r>
      <w:r>
        <w:rPr>
          <w:spacing w:val="-3"/>
        </w:rPr>
        <w:t> </w:t>
      </w:r>
      <w:r>
        <w:rPr/>
        <w:t>Café</w:t>
      </w:r>
      <w:r>
        <w:rPr>
          <w:spacing w:val="-3"/>
        </w:rPr>
        <w:t> </w:t>
      </w:r>
      <w:r>
        <w:rPr/>
        <w:t>Terminus</w:t>
      </w:r>
      <w:r>
        <w:rPr>
          <w:spacing w:val="-2"/>
        </w:rPr>
        <w:t> </w:t>
      </w:r>
      <w:r>
        <w:rPr/>
        <w:t>à</w:t>
      </w:r>
      <w:r>
        <w:rPr>
          <w:spacing w:val="-2"/>
        </w:rPr>
        <w:t> </w:t>
      </w:r>
      <w:r>
        <w:rPr/>
        <w:t>Paris</w:t>
      </w:r>
      <w:r>
        <w:rPr>
          <w:spacing w:val="-2"/>
        </w:rPr>
        <w:t> </w:t>
      </w:r>
      <w:r>
        <w:rPr/>
        <w:t>en 1894 : aux origines du terrorisme moderne. »</w:t>
      </w:r>
    </w:p>
    <w:p>
      <w:pPr>
        <w:pStyle w:val="BodyText"/>
      </w:pPr>
    </w:p>
    <w:p>
      <w:pPr>
        <w:pStyle w:val="BodyText"/>
        <w:ind w:left="116" w:right="219"/>
      </w:pPr>
      <w:r>
        <w:rPr>
          <w:b/>
        </w:rPr>
        <w:t>15h00</w:t>
      </w:r>
      <w:r>
        <w:rPr>
          <w:b/>
          <w:spacing w:val="-3"/>
        </w:rPr>
        <w:t> </w:t>
      </w:r>
      <w:r>
        <w:rPr>
          <w:b/>
        </w:rPr>
        <w:t>:</w:t>
      </w:r>
      <w:r>
        <w:rPr>
          <w:b/>
          <w:spacing w:val="-4"/>
        </w:rPr>
        <w:t> </w:t>
      </w:r>
      <w:r>
        <w:rPr/>
        <w:t>Frédéric</w:t>
      </w:r>
      <w:r>
        <w:rPr>
          <w:spacing w:val="-5"/>
        </w:rPr>
        <w:t> </w:t>
      </w:r>
      <w:r>
        <w:rPr/>
        <w:t>Monier</w:t>
      </w:r>
      <w:r>
        <w:rPr>
          <w:spacing w:val="-2"/>
        </w:rPr>
        <w:t> </w:t>
      </w:r>
      <w:r>
        <w:rPr/>
        <w:t>(Université</w:t>
      </w:r>
      <w:r>
        <w:rPr>
          <w:spacing w:val="-4"/>
        </w:rPr>
        <w:t> </w:t>
      </w:r>
      <w:r>
        <w:rPr/>
        <w:t>d'Avignon)</w:t>
      </w:r>
      <w:r>
        <w:rPr>
          <w:spacing w:val="-4"/>
        </w:rPr>
        <w:t> </w:t>
      </w:r>
      <w:r>
        <w:rPr/>
        <w:t>:</w:t>
      </w:r>
      <w:r>
        <w:rPr>
          <w:spacing w:val="-1"/>
        </w:rPr>
        <w:t> </w:t>
      </w:r>
      <w:r>
        <w:rPr/>
        <w:t>«</w:t>
      </w:r>
      <w:r>
        <w:rPr>
          <w:spacing w:val="-4"/>
        </w:rPr>
        <w:t> </w:t>
      </w:r>
      <w:r>
        <w:rPr/>
        <w:t>L'attentat</w:t>
      </w:r>
      <w:r>
        <w:rPr>
          <w:spacing w:val="-3"/>
        </w:rPr>
        <w:t> </w:t>
      </w:r>
      <w:r>
        <w:rPr/>
        <w:t>de</w:t>
      </w:r>
      <w:r>
        <w:rPr>
          <w:spacing w:val="-3"/>
        </w:rPr>
        <w:t> </w:t>
      </w:r>
      <w:r>
        <w:rPr/>
        <w:t>Marseille</w:t>
      </w:r>
      <w:r>
        <w:rPr>
          <w:spacing w:val="-3"/>
        </w:rPr>
        <w:t> </w:t>
      </w:r>
      <w:r>
        <w:rPr/>
        <w:t>(9</w:t>
      </w:r>
      <w:r>
        <w:rPr>
          <w:spacing w:val="-3"/>
        </w:rPr>
        <w:t> </w:t>
      </w:r>
      <w:r>
        <w:rPr/>
        <w:t>octobre</w:t>
      </w:r>
      <w:r>
        <w:rPr>
          <w:spacing w:val="-5"/>
        </w:rPr>
        <w:t> </w:t>
      </w:r>
      <w:r>
        <w:rPr/>
        <w:t>1934)</w:t>
      </w:r>
      <w:r>
        <w:rPr>
          <w:spacing w:val="-3"/>
        </w:rPr>
        <w:t> </w:t>
      </w:r>
      <w:r>
        <w:rPr/>
        <w:t>: régicide et terrorisme dans les années trente. »</w:t>
      </w:r>
    </w:p>
    <w:p>
      <w:pPr>
        <w:pStyle w:val="BodyText"/>
      </w:pPr>
    </w:p>
    <w:p>
      <w:pPr>
        <w:pStyle w:val="BodyText"/>
        <w:ind w:left="116"/>
      </w:pPr>
      <w:r>
        <w:rPr>
          <w:b/>
        </w:rPr>
        <w:t>15h30</w:t>
      </w:r>
      <w:r>
        <w:rPr>
          <w:b/>
          <w:spacing w:val="-4"/>
        </w:rPr>
        <w:t> </w:t>
      </w:r>
      <w:r>
        <w:rPr>
          <w:b/>
        </w:rPr>
        <w:t>: </w:t>
      </w:r>
      <w:r>
        <w:rPr/>
        <w:t>Isabelle</w:t>
      </w:r>
      <w:r>
        <w:rPr>
          <w:spacing w:val="-2"/>
        </w:rPr>
        <w:t> </w:t>
      </w:r>
      <w:r>
        <w:rPr/>
        <w:t>Sommier</w:t>
      </w:r>
      <w:r>
        <w:rPr>
          <w:spacing w:val="-3"/>
        </w:rPr>
        <w:t> </w:t>
      </w:r>
      <w:r>
        <w:rPr/>
        <w:t>(Université</w:t>
      </w:r>
      <w:r>
        <w:rPr>
          <w:spacing w:val="-1"/>
        </w:rPr>
        <w:t> </w:t>
      </w:r>
      <w:r>
        <w:rPr/>
        <w:t>Paris</w:t>
      </w:r>
      <w:r>
        <w:rPr>
          <w:spacing w:val="1"/>
        </w:rPr>
        <w:t> </w:t>
      </w:r>
      <w:r>
        <w:rPr/>
        <w:t>I)</w:t>
      </w:r>
      <w:r>
        <w:rPr>
          <w:spacing w:val="-2"/>
        </w:rPr>
        <w:t> </w:t>
      </w:r>
      <w:r>
        <w:rPr/>
        <w:t>:</w:t>
      </w:r>
      <w:r>
        <w:rPr>
          <w:spacing w:val="3"/>
        </w:rPr>
        <w:t> </w:t>
      </w:r>
      <w:r>
        <w:rPr/>
        <w:t>«</w:t>
      </w:r>
      <w:r>
        <w:rPr>
          <w:spacing w:val="-4"/>
        </w:rPr>
        <w:t> </w:t>
      </w:r>
      <w:r>
        <w:rPr/>
        <w:t>Attentat</w:t>
      </w:r>
      <w:r>
        <w:rPr>
          <w:spacing w:val="-1"/>
        </w:rPr>
        <w:t> </w:t>
      </w:r>
      <w:r>
        <w:rPr/>
        <w:t>et</w:t>
      </w:r>
      <w:r>
        <w:rPr>
          <w:spacing w:val="-1"/>
        </w:rPr>
        <w:t> </w:t>
      </w:r>
      <w:r>
        <w:rPr/>
        <w:t>violence </w:t>
      </w:r>
      <w:r>
        <w:rPr>
          <w:spacing w:val="-2"/>
        </w:rPr>
        <w:t>"terroriste"».</w:t>
      </w:r>
    </w:p>
    <w:p>
      <w:pPr>
        <w:pStyle w:val="BodyText"/>
      </w:pPr>
    </w:p>
    <w:p>
      <w:pPr>
        <w:pStyle w:val="BodyText"/>
        <w:spacing w:before="5"/>
      </w:pPr>
    </w:p>
    <w:p>
      <w:pPr>
        <w:spacing w:before="0"/>
        <w:ind w:left="116" w:right="0" w:firstLine="0"/>
        <w:jc w:val="left"/>
        <w:rPr>
          <w:sz w:val="24"/>
        </w:rPr>
      </w:pPr>
      <w:r>
        <w:rPr>
          <w:b/>
          <w:sz w:val="24"/>
        </w:rPr>
        <w:t>16h00 :</w:t>
      </w:r>
      <w:r>
        <w:rPr>
          <w:b/>
          <w:spacing w:val="-1"/>
          <w:sz w:val="24"/>
        </w:rPr>
        <w:t> </w:t>
      </w:r>
      <w:r>
        <w:rPr>
          <w:spacing w:val="-2"/>
          <w:sz w:val="24"/>
        </w:rPr>
        <w:t>Discussion.</w:t>
      </w:r>
    </w:p>
    <w:sectPr>
      <w:pgSz w:w="11910" w:h="16840"/>
      <w:pgMar w:top="18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Title" w:type="paragraph">
    <w:name w:val="Title"/>
    <w:basedOn w:val="Normal"/>
    <w:uiPriority w:val="1"/>
    <w:qFormat/>
    <w:pPr>
      <w:spacing w:before="56"/>
      <w:ind w:left="116" w:right="219"/>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2024-06-06T14:22:36Z</dcterms:created>
  <dcterms:modified xsi:type="dcterms:W3CDTF">2024-06-06T14:22:36Z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2024-06-06T00:00:00Z</vt:filetime>
  </property>
  <property fmtid="{D5CDD505-2E9C-101B-9397-08002B2CF9AE}" pid="5" name="Producer">
    <vt:lpwstr>Microsoft® Word 2010</vt:lpwstr>
  </property>
</Properties>
</file>