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Journée</w:t>
      </w:r>
      <w:r>
        <w:rPr>
          <w:spacing w:val="-2"/>
        </w:rPr>
        <w:t> </w:t>
      </w:r>
      <w:r>
        <w:rPr/>
        <w:t>des</w:t>
      </w:r>
      <w:r>
        <w:rPr>
          <w:spacing w:val="-2"/>
        </w:rPr>
        <w:t> </w:t>
      </w:r>
      <w:r>
        <w:rPr/>
        <w:t>doctorants</w:t>
      </w:r>
    </w:p>
    <w:p>
      <w:pPr>
        <w:pStyle w:val="BodyText"/>
        <w:rPr>
          <w:b/>
          <w:sz w:val="52"/>
        </w:rPr>
      </w:pPr>
    </w:p>
    <w:p>
      <w:pPr>
        <w:pStyle w:val="BodyText"/>
        <w:spacing w:before="4"/>
        <w:rPr>
          <w:b/>
          <w:sz w:val="46"/>
        </w:rPr>
      </w:pPr>
    </w:p>
    <w:p>
      <w:pPr>
        <w:pStyle w:val="Heading1"/>
        <w:spacing w:before="0"/>
      </w:pPr>
      <w:r>
        <w:rPr/>
        <w:t>Journée</w:t>
      </w:r>
      <w:r>
        <w:rPr>
          <w:spacing w:val="-3"/>
        </w:rPr>
        <w:t> </w:t>
      </w:r>
      <w:r>
        <w:rPr/>
        <w:t>des</w:t>
      </w:r>
      <w:r>
        <w:rPr>
          <w:spacing w:val="-1"/>
        </w:rPr>
        <w:t> </w:t>
      </w:r>
      <w:r>
        <w:rPr/>
        <w:t>doctorants Samedi</w:t>
      </w:r>
      <w:r>
        <w:rPr>
          <w:spacing w:val="-1"/>
        </w:rPr>
        <w:t> </w:t>
      </w:r>
      <w:r>
        <w:rPr/>
        <w:t>9</w:t>
      </w:r>
      <w:r>
        <w:rPr>
          <w:spacing w:val="-1"/>
        </w:rPr>
        <w:t> </w:t>
      </w:r>
      <w:r>
        <w:rPr/>
        <w:t>avril,</w:t>
      </w:r>
      <w:r>
        <w:rPr>
          <w:spacing w:val="-1"/>
        </w:rPr>
        <w:t> </w:t>
      </w:r>
      <w:r>
        <w:rPr/>
        <w:t>9</w:t>
      </w:r>
      <w:r>
        <w:rPr>
          <w:spacing w:val="-2"/>
        </w:rPr>
        <w:t> </w:t>
      </w:r>
      <w:r>
        <w:rPr/>
        <w:t>h</w:t>
      </w:r>
      <w:r>
        <w:rPr>
          <w:spacing w:val="3"/>
        </w:rPr>
        <w:t> </w:t>
      </w:r>
      <w:r>
        <w:rPr/>
        <w:t>-</w:t>
      </w:r>
      <w:r>
        <w:rPr>
          <w:spacing w:val="-2"/>
        </w:rPr>
        <w:t> </w:t>
      </w:r>
      <w:r>
        <w:rPr/>
        <w:t>16</w:t>
      </w:r>
      <w:r>
        <w:rPr>
          <w:spacing w:val="1"/>
        </w:rPr>
        <w:t> </w:t>
      </w:r>
      <w:r>
        <w:rPr/>
        <w:t>h</w:t>
      </w:r>
      <w:r>
        <w:rPr>
          <w:spacing w:val="-1"/>
        </w:rPr>
        <w:t> </w:t>
      </w:r>
      <w:r>
        <w:rPr/>
        <w:t>30</w:t>
      </w:r>
      <w:r>
        <w:rPr>
          <w:spacing w:val="-1"/>
        </w:rPr>
        <w:t> </w:t>
      </w:r>
      <w:r>
        <w:rPr/>
        <w:t>Amphithéâtre</w:t>
      </w:r>
      <w:r>
        <w:rPr>
          <w:spacing w:val="-3"/>
        </w:rPr>
        <w:t> </w:t>
      </w:r>
      <w:r>
        <w:rPr/>
        <w:t>Guizot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ind w:left="116"/>
      </w:pPr>
      <w:r>
        <w:rPr>
          <w:b/>
        </w:rPr>
        <w:t>9</w:t>
      </w:r>
      <w:r>
        <w:rPr>
          <w:b/>
          <w:spacing w:val="-1"/>
        </w:rPr>
        <w:t> </w:t>
      </w:r>
      <w:r>
        <w:rPr>
          <w:b/>
        </w:rPr>
        <w:t>h</w:t>
      </w:r>
      <w:r>
        <w:rPr>
          <w:b/>
          <w:spacing w:val="-1"/>
        </w:rPr>
        <w:t> </w:t>
      </w:r>
      <w:r>
        <w:rPr>
          <w:b/>
        </w:rPr>
        <w:t>15</w:t>
      </w:r>
      <w:r>
        <w:rPr>
          <w:b/>
          <w:spacing w:val="-2"/>
        </w:rPr>
        <w:t> </w:t>
      </w:r>
      <w:r>
        <w:rPr>
          <w:b/>
        </w:rPr>
        <w:t>-</w:t>
      </w:r>
      <w:r>
        <w:rPr>
          <w:b/>
          <w:spacing w:val="-2"/>
        </w:rPr>
        <w:t> </w:t>
      </w:r>
      <w:r>
        <w:rPr/>
        <w:t>Ouverture</w:t>
      </w:r>
      <w:r>
        <w:rPr>
          <w:spacing w:val="-2"/>
        </w:rPr>
        <w:t> </w:t>
      </w:r>
      <w:r>
        <w:rPr/>
        <w:t>:</w:t>
      </w:r>
      <w:r>
        <w:rPr>
          <w:spacing w:val="-1"/>
        </w:rPr>
        <w:t> </w:t>
      </w:r>
      <w:r>
        <w:rPr/>
        <w:t>Jean-Pierre</w:t>
      </w:r>
      <w:r>
        <w:rPr>
          <w:spacing w:val="-3"/>
        </w:rPr>
        <w:t> </w:t>
      </w:r>
      <w:r>
        <w:rPr/>
        <w:t>Chaline et</w:t>
      </w:r>
      <w:r>
        <w:rPr>
          <w:spacing w:val="-1"/>
        </w:rPr>
        <w:t> </w:t>
      </w:r>
      <w:r>
        <w:rPr/>
        <w:t>Dominique</w:t>
      </w:r>
      <w:r>
        <w:rPr>
          <w:spacing w:val="-1"/>
        </w:rPr>
        <w:t> </w:t>
      </w:r>
      <w:r>
        <w:rPr/>
        <w:t>Kalifa,</w:t>
      </w:r>
      <w:r>
        <w:rPr>
          <w:spacing w:val="-1"/>
        </w:rPr>
        <w:t> </w:t>
      </w:r>
      <w:r>
        <w:rPr/>
        <w:t>directeurs</w:t>
      </w:r>
      <w:r>
        <w:rPr>
          <w:spacing w:val="-1"/>
        </w:rPr>
        <w:t> </w:t>
      </w:r>
      <w:r>
        <w:rPr/>
        <w:t>du</w:t>
      </w:r>
      <w:r>
        <w:rPr>
          <w:spacing w:val="2"/>
        </w:rPr>
        <w:t> </w:t>
      </w:r>
      <w:r>
        <w:rPr/>
        <w:t>Centre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271" w:val="left" w:leader="none"/>
        </w:tabs>
        <w:spacing w:line="240" w:lineRule="auto" w:before="156" w:after="0"/>
        <w:ind w:left="116" w:right="153" w:firstLine="0"/>
        <w:jc w:val="left"/>
      </w:pPr>
      <w:r>
        <w:rPr/>
        <w:t>- Deux visages de Paris au XIXe siècle Présidence : Jean-Pierre Chaline et Dominique</w:t>
      </w:r>
      <w:r>
        <w:rPr>
          <w:spacing w:val="-57"/>
        </w:rPr>
        <w:t> </w:t>
      </w:r>
      <w:r>
        <w:rPr/>
        <w:t>Kalifa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ListParagraph"/>
        <w:numPr>
          <w:ilvl w:val="0"/>
          <w:numId w:val="2"/>
        </w:numPr>
        <w:tabs>
          <w:tab w:pos="297" w:val="left" w:leader="none"/>
        </w:tabs>
        <w:spacing w:line="240" w:lineRule="auto" w:before="187" w:after="0"/>
        <w:ind w:left="116" w:right="144" w:firstLine="0"/>
        <w:jc w:val="left"/>
        <w:rPr>
          <w:sz w:val="24"/>
        </w:rPr>
      </w:pPr>
      <w:r>
        <w:rPr>
          <w:b/>
          <w:sz w:val="24"/>
        </w:rPr>
        <w:t>h 30 - </w:t>
      </w:r>
      <w:r>
        <w:rPr>
          <w:sz w:val="24"/>
        </w:rPr>
        <w:t>Mathieu Brejon de Lavergnée, La Société de Saint-Vincent-de-Paul à Paris au XIXe</w:t>
      </w:r>
      <w:r>
        <w:rPr>
          <w:spacing w:val="-57"/>
          <w:sz w:val="24"/>
        </w:rPr>
        <w:t> </w:t>
      </w:r>
      <w:r>
        <w:rPr>
          <w:sz w:val="24"/>
        </w:rPr>
        <w:t>siècle</w:t>
      </w:r>
      <w:r>
        <w:rPr>
          <w:spacing w:val="-1"/>
          <w:sz w:val="24"/>
        </w:rPr>
        <w:t> </w:t>
      </w:r>
      <w:r>
        <w:rPr>
          <w:sz w:val="24"/>
        </w:rPr>
        <w:t>: portrait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groupe</w:t>
      </w:r>
      <w:r>
        <w:rPr>
          <w:spacing w:val="1"/>
          <w:sz w:val="24"/>
        </w:rPr>
        <w:t> </w:t>
      </w:r>
      <w:r>
        <w:rPr>
          <w:sz w:val="24"/>
        </w:rPr>
        <w:t>(doctorat</w:t>
      </w:r>
      <w:r>
        <w:rPr>
          <w:spacing w:val="-1"/>
          <w:sz w:val="24"/>
        </w:rPr>
        <w:t> </w:t>
      </w:r>
      <w:r>
        <w:rPr>
          <w:sz w:val="24"/>
        </w:rPr>
        <w:t>sous la</w:t>
      </w:r>
      <w:r>
        <w:rPr>
          <w:spacing w:val="-1"/>
          <w:sz w:val="24"/>
        </w:rPr>
        <w:t> </w:t>
      </w:r>
      <w:r>
        <w:rPr>
          <w:sz w:val="24"/>
        </w:rPr>
        <w:t>direction de</w:t>
      </w:r>
      <w:r>
        <w:rPr>
          <w:spacing w:val="-1"/>
          <w:sz w:val="24"/>
        </w:rPr>
        <w:t> </w:t>
      </w:r>
      <w:r>
        <w:rPr>
          <w:sz w:val="24"/>
        </w:rPr>
        <w:t>Jacques-Olivier Boudon).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2"/>
        </w:numPr>
        <w:tabs>
          <w:tab w:pos="417" w:val="left" w:leader="none"/>
        </w:tabs>
        <w:spacing w:line="240" w:lineRule="auto" w:before="191" w:after="0"/>
        <w:ind w:left="116" w:right="216" w:firstLine="0"/>
        <w:jc w:val="left"/>
        <w:rPr>
          <w:sz w:val="24"/>
        </w:rPr>
      </w:pPr>
      <w:r>
        <w:rPr>
          <w:b/>
          <w:sz w:val="24"/>
        </w:rPr>
        <w:t>h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15-.</w:t>
      </w:r>
      <w:r>
        <w:rPr>
          <w:b/>
          <w:spacing w:val="-1"/>
          <w:sz w:val="24"/>
        </w:rPr>
        <w:t> </w:t>
      </w:r>
      <w:r>
        <w:rPr>
          <w:sz w:val="24"/>
        </w:rPr>
        <w:t>Stéphanie</w:t>
      </w:r>
      <w:r>
        <w:rPr>
          <w:spacing w:val="-1"/>
          <w:sz w:val="24"/>
        </w:rPr>
        <w:t> </w:t>
      </w:r>
      <w:r>
        <w:rPr>
          <w:sz w:val="24"/>
        </w:rPr>
        <w:t>Sauget,</w:t>
      </w:r>
      <w:r>
        <w:rPr>
          <w:spacing w:val="-2"/>
          <w:sz w:val="24"/>
        </w:rPr>
        <w:t> </w:t>
      </w:r>
      <w:r>
        <w:rPr>
          <w:sz w:val="24"/>
        </w:rPr>
        <w:t>Quand</w:t>
      </w:r>
      <w:r>
        <w:rPr>
          <w:spacing w:val="-1"/>
          <w:sz w:val="24"/>
        </w:rPr>
        <w:t> </w:t>
      </w:r>
      <w:r>
        <w:rPr>
          <w:sz w:val="24"/>
        </w:rPr>
        <w:t>Paris</w:t>
      </w:r>
      <w:r>
        <w:rPr>
          <w:spacing w:val="-1"/>
          <w:sz w:val="24"/>
        </w:rPr>
        <w:t> </w:t>
      </w:r>
      <w:r>
        <w:rPr>
          <w:sz w:val="24"/>
        </w:rPr>
        <w:t>entre</w:t>
      </w:r>
      <w:r>
        <w:rPr>
          <w:spacing w:val="-2"/>
          <w:sz w:val="24"/>
        </w:rPr>
        <w:t> </w:t>
      </w:r>
      <w:r>
        <w:rPr>
          <w:sz w:val="24"/>
        </w:rPr>
        <w:t>en gare</w:t>
      </w:r>
      <w:r>
        <w:rPr>
          <w:spacing w:val="-3"/>
          <w:sz w:val="24"/>
        </w:rPr>
        <w:t> </w:t>
      </w:r>
      <w:r>
        <w:rPr>
          <w:sz w:val="24"/>
        </w:rPr>
        <w:t>:</w:t>
      </w:r>
      <w:r>
        <w:rPr>
          <w:spacing w:val="-1"/>
          <w:sz w:val="24"/>
        </w:rPr>
        <w:t> </w:t>
      </w:r>
      <w:r>
        <w:rPr>
          <w:sz w:val="24"/>
        </w:rPr>
        <w:t>les</w:t>
      </w:r>
      <w:r>
        <w:rPr>
          <w:spacing w:val="1"/>
          <w:sz w:val="24"/>
        </w:rPr>
        <w:t> </w:t>
      </w:r>
      <w:r>
        <w:rPr>
          <w:sz w:val="24"/>
        </w:rPr>
        <w:t>gares</w:t>
      </w:r>
      <w:r>
        <w:rPr>
          <w:spacing w:val="-2"/>
          <w:sz w:val="24"/>
        </w:rPr>
        <w:t> </w:t>
      </w:r>
      <w:r>
        <w:rPr>
          <w:sz w:val="24"/>
        </w:rPr>
        <w:t>parisiennes</w:t>
      </w:r>
      <w:r>
        <w:rPr>
          <w:spacing w:val="-1"/>
          <w:sz w:val="24"/>
        </w:rPr>
        <w:t> </w:t>
      </w:r>
      <w:r>
        <w:rPr>
          <w:sz w:val="24"/>
        </w:rPr>
        <w:t>au</w:t>
      </w:r>
      <w:r>
        <w:rPr>
          <w:spacing w:val="-1"/>
          <w:sz w:val="24"/>
        </w:rPr>
        <w:t> </w:t>
      </w:r>
      <w:r>
        <w:rPr>
          <w:sz w:val="24"/>
        </w:rPr>
        <w:t>XIXe</w:t>
      </w:r>
      <w:r>
        <w:rPr>
          <w:spacing w:val="-2"/>
          <w:sz w:val="24"/>
        </w:rPr>
        <w:t> </w:t>
      </w:r>
      <w:r>
        <w:rPr>
          <w:sz w:val="24"/>
        </w:rPr>
        <w:t>siècle</w:t>
      </w:r>
      <w:r>
        <w:rPr>
          <w:spacing w:val="-57"/>
          <w:sz w:val="24"/>
        </w:rPr>
        <w:t> </w:t>
      </w:r>
      <w:r>
        <w:rPr>
          <w:sz w:val="24"/>
        </w:rPr>
        <w:t>(doctorat</w:t>
      </w:r>
      <w:r>
        <w:rPr>
          <w:spacing w:val="-1"/>
          <w:sz w:val="24"/>
        </w:rPr>
        <w:t> </w:t>
      </w:r>
      <w:r>
        <w:rPr>
          <w:sz w:val="24"/>
        </w:rPr>
        <w:t>sous la direction de</w:t>
      </w:r>
      <w:r>
        <w:rPr>
          <w:spacing w:val="-1"/>
          <w:sz w:val="24"/>
        </w:rPr>
        <w:t> </w:t>
      </w:r>
      <w:r>
        <w:rPr>
          <w:sz w:val="24"/>
        </w:rPr>
        <w:t>Dominique</w:t>
      </w:r>
      <w:r>
        <w:rPr>
          <w:spacing w:val="-1"/>
          <w:sz w:val="24"/>
        </w:rPr>
        <w:t> </w:t>
      </w:r>
      <w:r>
        <w:rPr>
          <w:sz w:val="24"/>
        </w:rPr>
        <w:t>Kalifa).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364" w:val="left" w:leader="none"/>
        </w:tabs>
        <w:spacing w:line="240" w:lineRule="auto" w:before="199" w:after="0"/>
        <w:ind w:left="363" w:right="0" w:hanging="248"/>
        <w:jc w:val="left"/>
      </w:pPr>
      <w:r>
        <w:rPr/>
        <w:t>-</w:t>
      </w:r>
      <w:r>
        <w:rPr>
          <w:spacing w:val="-2"/>
        </w:rPr>
        <w:t> </w:t>
      </w:r>
      <w:r>
        <w:rPr/>
        <w:t>Les</w:t>
      </w:r>
      <w:r>
        <w:rPr>
          <w:spacing w:val="-1"/>
        </w:rPr>
        <w:t> </w:t>
      </w:r>
      <w:r>
        <w:rPr/>
        <w:t>apprentissages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vie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233"/>
        <w:ind w:left="116"/>
      </w:pPr>
      <w:r>
        <w:rPr/>
        <w:t>Présidence</w:t>
      </w:r>
      <w:r>
        <w:rPr>
          <w:spacing w:val="-3"/>
        </w:rPr>
        <w:t> </w:t>
      </w:r>
      <w:r>
        <w:rPr/>
        <w:t>:</w:t>
      </w:r>
      <w:r>
        <w:rPr>
          <w:spacing w:val="-2"/>
        </w:rPr>
        <w:t> </w:t>
      </w:r>
      <w:r>
        <w:rPr/>
        <w:t>Jean-Noël Luc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417" w:val="left" w:leader="none"/>
        </w:tabs>
        <w:spacing w:line="240" w:lineRule="auto" w:before="0" w:after="0"/>
        <w:ind w:left="116" w:right="114" w:firstLine="0"/>
        <w:jc w:val="left"/>
        <w:rPr>
          <w:sz w:val="24"/>
        </w:rPr>
      </w:pPr>
      <w:r>
        <w:rPr>
          <w:b/>
          <w:sz w:val="24"/>
        </w:rPr>
        <w:t>h 15- </w:t>
      </w:r>
      <w:r>
        <w:rPr>
          <w:sz w:val="24"/>
        </w:rPr>
        <w:t>Yvan Jablonka, Les Abandonnés de la République : l'enfance et le devenir des</w:t>
      </w:r>
      <w:r>
        <w:rPr>
          <w:spacing w:val="1"/>
          <w:sz w:val="24"/>
        </w:rPr>
        <w:t> </w:t>
      </w:r>
      <w:r>
        <w:rPr>
          <w:sz w:val="24"/>
        </w:rPr>
        <w:t>pupilles de l'Assistance publique de la Seine placés en famille d'accueil, 1874-1939 (doctorat</w:t>
      </w:r>
      <w:r>
        <w:rPr>
          <w:spacing w:val="-57"/>
          <w:sz w:val="24"/>
        </w:rPr>
        <w:t> </w:t>
      </w:r>
      <w:r>
        <w:rPr>
          <w:sz w:val="24"/>
        </w:rPr>
        <w:t>sous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direction de</w:t>
      </w:r>
      <w:r>
        <w:rPr>
          <w:spacing w:val="-1"/>
          <w:sz w:val="24"/>
        </w:rPr>
        <w:t> </w:t>
      </w:r>
      <w:r>
        <w:rPr>
          <w:sz w:val="24"/>
        </w:rPr>
        <w:t>Jean-Noël</w:t>
      </w:r>
      <w:r>
        <w:rPr>
          <w:spacing w:val="2"/>
          <w:sz w:val="24"/>
        </w:rPr>
        <w:t> </w:t>
      </w:r>
      <w:r>
        <w:rPr>
          <w:sz w:val="24"/>
        </w:rPr>
        <w:t>Luc).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10" w:h="16840"/>
          <w:pgMar w:top="1340" w:bottom="280" w:left="1300" w:right="14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417" w:val="left" w:leader="none"/>
        </w:tabs>
        <w:spacing w:line="240" w:lineRule="auto" w:before="228" w:after="0"/>
        <w:ind w:left="116" w:right="152" w:firstLine="0"/>
        <w:jc w:val="left"/>
        <w:rPr>
          <w:sz w:val="24"/>
        </w:rPr>
      </w:pPr>
      <w:r>
        <w:rPr>
          <w:b/>
          <w:sz w:val="24"/>
        </w:rPr>
        <w:t>h - </w:t>
      </w:r>
      <w:r>
        <w:rPr>
          <w:sz w:val="24"/>
        </w:rPr>
        <w:t>Fabienne Casta-Rosaz, Le Flirt : les jeux de l'innocence et de la perversité, 1870-1968</w:t>
      </w:r>
      <w:r>
        <w:rPr>
          <w:spacing w:val="-57"/>
          <w:sz w:val="24"/>
        </w:rPr>
        <w:t> </w:t>
      </w:r>
      <w:r>
        <w:rPr>
          <w:sz w:val="24"/>
        </w:rPr>
        <w:t>(doctorat</w:t>
      </w:r>
      <w:r>
        <w:rPr>
          <w:spacing w:val="-1"/>
          <w:sz w:val="24"/>
        </w:rPr>
        <w:t> </w:t>
      </w:r>
      <w:r>
        <w:rPr>
          <w:sz w:val="24"/>
        </w:rPr>
        <w:t>sous la direction d'Alain Corbin).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92"/>
        <w:ind w:left="116"/>
      </w:pPr>
      <w:r>
        <w:rPr>
          <w:b/>
        </w:rPr>
        <w:t>12</w:t>
      </w:r>
      <w:r>
        <w:rPr>
          <w:b/>
          <w:spacing w:val="-1"/>
        </w:rPr>
        <w:t> </w:t>
      </w:r>
      <w:r>
        <w:rPr>
          <w:b/>
        </w:rPr>
        <w:t>h</w:t>
      </w:r>
      <w:r>
        <w:rPr>
          <w:b/>
          <w:spacing w:val="-1"/>
        </w:rPr>
        <w:t> </w:t>
      </w:r>
      <w:r>
        <w:rPr>
          <w:b/>
        </w:rPr>
        <w:t>45</w:t>
      </w:r>
      <w:r>
        <w:rPr>
          <w:b/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Buffet</w:t>
      </w:r>
      <w:r>
        <w:rPr>
          <w:spacing w:val="-1"/>
        </w:rPr>
        <w:t> </w:t>
      </w:r>
      <w:r>
        <w:rPr/>
        <w:t>au</w:t>
      </w:r>
      <w:r>
        <w:rPr>
          <w:spacing w:val="-1"/>
        </w:rPr>
        <w:t> </w:t>
      </w:r>
      <w:r>
        <w:rPr/>
        <w:t>Club des</w:t>
      </w:r>
      <w:r>
        <w:rPr>
          <w:spacing w:val="-1"/>
        </w:rPr>
        <w:t> </w:t>
      </w:r>
      <w:r>
        <w:rPr/>
        <w:t>enseignants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l'université</w:t>
      </w:r>
      <w:r>
        <w:rPr>
          <w:spacing w:val="-1"/>
        </w:rPr>
        <w:t> </w:t>
      </w:r>
      <w:r>
        <w:rPr/>
        <w:t>Paris</w:t>
      </w:r>
      <w:r>
        <w:rPr>
          <w:spacing w:val="1"/>
        </w:rPr>
        <w:t> </w:t>
      </w:r>
      <w:r>
        <w:rPr/>
        <w:t>IV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458" w:val="left" w:leader="none"/>
        </w:tabs>
        <w:spacing w:line="240" w:lineRule="auto" w:before="199" w:after="0"/>
        <w:ind w:left="457" w:right="0" w:hanging="342"/>
        <w:jc w:val="left"/>
      </w:pPr>
      <w:r>
        <w:rPr/>
        <w:t>-</w:t>
      </w:r>
      <w:r>
        <w:rPr>
          <w:spacing w:val="-2"/>
        </w:rPr>
        <w:t> </w:t>
      </w:r>
      <w:r>
        <w:rPr/>
        <w:t>Sources</w:t>
      </w:r>
      <w:r>
        <w:rPr>
          <w:spacing w:val="-1"/>
        </w:rPr>
        <w:t> </w:t>
      </w:r>
      <w:r>
        <w:rPr/>
        <w:t>et</w:t>
      </w:r>
      <w:r>
        <w:rPr>
          <w:spacing w:val="-3"/>
        </w:rPr>
        <w:t> </w:t>
      </w:r>
      <w:r>
        <w:rPr/>
        <w:t>instruments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travail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ListParagraph"/>
        <w:numPr>
          <w:ilvl w:val="0"/>
          <w:numId w:val="3"/>
        </w:numPr>
        <w:tabs>
          <w:tab w:pos="417" w:val="left" w:leader="none"/>
        </w:tabs>
        <w:spacing w:line="240" w:lineRule="auto" w:before="232" w:after="0"/>
        <w:ind w:left="116" w:right="753" w:firstLine="0"/>
        <w:jc w:val="left"/>
        <w:rPr>
          <w:sz w:val="24"/>
        </w:rPr>
      </w:pPr>
      <w:r>
        <w:rPr>
          <w:b/>
          <w:sz w:val="24"/>
        </w:rPr>
        <w:t>h 15 - </w:t>
      </w:r>
      <w:r>
        <w:rPr>
          <w:sz w:val="24"/>
        </w:rPr>
        <w:t>Pierre Caspard (directeur de recherches, directeur du Service d'histoire de</w:t>
      </w:r>
      <w:r>
        <w:rPr>
          <w:spacing w:val="1"/>
          <w:sz w:val="24"/>
        </w:rPr>
        <w:t> </w:t>
      </w:r>
      <w:r>
        <w:rPr>
          <w:sz w:val="24"/>
        </w:rPr>
        <w:t>l'éducation, INRP-ENS), Les ressources méconnues d'un territoire immense : la presse</w:t>
      </w:r>
      <w:r>
        <w:rPr>
          <w:spacing w:val="-57"/>
          <w:sz w:val="24"/>
        </w:rPr>
        <w:t> </w:t>
      </w:r>
      <w:r>
        <w:rPr>
          <w:sz w:val="24"/>
        </w:rPr>
        <w:t>d'éducation</w:t>
      </w:r>
      <w:r>
        <w:rPr>
          <w:spacing w:val="-1"/>
          <w:sz w:val="24"/>
        </w:rPr>
        <w:t> </w:t>
      </w:r>
      <w:r>
        <w:rPr>
          <w:sz w:val="24"/>
        </w:rPr>
        <w:t>et d'enseignement, du</w:t>
      </w:r>
      <w:r>
        <w:rPr>
          <w:spacing w:val="2"/>
          <w:sz w:val="24"/>
        </w:rPr>
        <w:t> </w:t>
      </w:r>
      <w:r>
        <w:rPr>
          <w:sz w:val="24"/>
        </w:rPr>
        <w:t>XVIIIe siècle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sz w:val="24"/>
        </w:rPr>
        <w:t>nos jours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443" w:val="left" w:leader="none"/>
        </w:tabs>
        <w:spacing w:line="240" w:lineRule="auto" w:before="197" w:after="0"/>
        <w:ind w:left="116" w:right="213" w:firstLine="0"/>
        <w:jc w:val="left"/>
      </w:pPr>
      <w:r>
        <w:rPr/>
        <w:t>-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haute</w:t>
      </w:r>
      <w:r>
        <w:rPr>
          <w:spacing w:val="-3"/>
        </w:rPr>
        <w:t> </w:t>
      </w:r>
      <w:r>
        <w:rPr/>
        <w:t>fonction</w:t>
      </w:r>
      <w:r>
        <w:rPr>
          <w:spacing w:val="-3"/>
        </w:rPr>
        <w:t> </w:t>
      </w:r>
      <w:r>
        <w:rPr/>
        <w:t>publique</w:t>
      </w:r>
      <w:r>
        <w:rPr>
          <w:spacing w:val="-2"/>
        </w:rPr>
        <w:t> </w:t>
      </w:r>
      <w:r>
        <w:rPr/>
        <w:t>sous</w:t>
      </w:r>
      <w:r>
        <w:rPr>
          <w:spacing w:val="-4"/>
        </w:rPr>
        <w:t> </w:t>
      </w:r>
      <w:r>
        <w:rPr/>
        <w:t>la</w:t>
      </w:r>
      <w:r>
        <w:rPr>
          <w:spacing w:val="-1"/>
        </w:rPr>
        <w:t> </w:t>
      </w:r>
      <w:r>
        <w:rPr/>
        <w:t>Troisième</w:t>
      </w:r>
      <w:r>
        <w:rPr>
          <w:spacing w:val="-3"/>
        </w:rPr>
        <w:t> </w:t>
      </w:r>
      <w:r>
        <w:rPr/>
        <w:t>République</w:t>
      </w:r>
      <w:r>
        <w:rPr>
          <w:spacing w:val="-2"/>
        </w:rPr>
        <w:t> </w:t>
      </w:r>
      <w:r>
        <w:rPr/>
        <w:t>Présidence</w:t>
      </w:r>
      <w:r>
        <w:rPr>
          <w:spacing w:val="-2"/>
        </w:rPr>
        <w:t> </w:t>
      </w:r>
      <w:r>
        <w:rPr/>
        <w:t>:</w:t>
      </w:r>
      <w:r>
        <w:rPr>
          <w:spacing w:val="-2"/>
        </w:rPr>
        <w:t> </w:t>
      </w:r>
      <w:r>
        <w:rPr/>
        <w:t>Christophe</w:t>
      </w:r>
      <w:r>
        <w:rPr>
          <w:spacing w:val="-57"/>
        </w:rPr>
        <w:t> </w:t>
      </w:r>
      <w:r>
        <w:rPr/>
        <w:t>Charle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ListParagraph"/>
        <w:numPr>
          <w:ilvl w:val="0"/>
          <w:numId w:val="3"/>
        </w:numPr>
        <w:tabs>
          <w:tab w:pos="417" w:val="left" w:leader="none"/>
        </w:tabs>
        <w:spacing w:line="240" w:lineRule="auto" w:before="230" w:after="0"/>
        <w:ind w:left="116" w:right="222" w:firstLine="0"/>
        <w:jc w:val="left"/>
        <w:rPr>
          <w:sz w:val="24"/>
        </w:rPr>
      </w:pPr>
      <w:r>
        <w:rPr>
          <w:b/>
          <w:sz w:val="24"/>
        </w:rPr>
        <w:t>h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- </w:t>
      </w:r>
      <w:r>
        <w:rPr>
          <w:sz w:val="24"/>
        </w:rPr>
        <w:t>Isabelle</w:t>
      </w:r>
      <w:r>
        <w:rPr>
          <w:spacing w:val="-2"/>
          <w:sz w:val="24"/>
        </w:rPr>
        <w:t> </w:t>
      </w:r>
      <w:r>
        <w:rPr>
          <w:sz w:val="24"/>
        </w:rPr>
        <w:t>Dasque,</w:t>
      </w:r>
      <w:r>
        <w:rPr>
          <w:spacing w:val="-2"/>
          <w:sz w:val="24"/>
        </w:rPr>
        <w:t> </w:t>
      </w:r>
      <w:r>
        <w:rPr>
          <w:sz w:val="24"/>
        </w:rPr>
        <w:t>Plumes</w:t>
      </w:r>
      <w:r>
        <w:rPr>
          <w:spacing w:val="-1"/>
          <w:sz w:val="24"/>
        </w:rPr>
        <w:t> </w:t>
      </w:r>
      <w:r>
        <w:rPr>
          <w:sz w:val="24"/>
        </w:rPr>
        <w:t>blanches</w:t>
      </w:r>
      <w:r>
        <w:rPr>
          <w:spacing w:val="-1"/>
          <w:sz w:val="24"/>
        </w:rPr>
        <w:t> </w:t>
      </w:r>
      <w:r>
        <w:rPr>
          <w:sz w:val="24"/>
        </w:rPr>
        <w:t>et</w:t>
      </w:r>
      <w:r>
        <w:rPr>
          <w:spacing w:val="-2"/>
          <w:sz w:val="24"/>
        </w:rPr>
        <w:t> </w:t>
      </w:r>
      <w:r>
        <w:rPr>
          <w:sz w:val="24"/>
        </w:rPr>
        <w:t>cocardes</w:t>
      </w:r>
      <w:r>
        <w:rPr>
          <w:spacing w:val="-1"/>
          <w:sz w:val="24"/>
        </w:rPr>
        <w:t> </w:t>
      </w:r>
      <w:r>
        <w:rPr>
          <w:sz w:val="24"/>
        </w:rPr>
        <w:t>tricolores</w:t>
      </w:r>
      <w:r>
        <w:rPr>
          <w:spacing w:val="-1"/>
          <w:sz w:val="24"/>
        </w:rPr>
        <w:t> </w:t>
      </w:r>
      <w:r>
        <w:rPr>
          <w:sz w:val="24"/>
        </w:rPr>
        <w:t>: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républicanisation</w:t>
      </w:r>
      <w:r>
        <w:rPr>
          <w:spacing w:val="-1"/>
          <w:sz w:val="24"/>
        </w:rPr>
        <w:t> </w:t>
      </w:r>
      <w:r>
        <w:rPr>
          <w:sz w:val="24"/>
        </w:rPr>
        <w:t>du</w:t>
      </w:r>
      <w:r>
        <w:rPr>
          <w:spacing w:val="-1"/>
          <w:sz w:val="24"/>
        </w:rPr>
        <w:t> </w:t>
      </w:r>
      <w:r>
        <w:rPr>
          <w:sz w:val="24"/>
        </w:rPr>
        <w:t>haut</w:t>
      </w:r>
      <w:r>
        <w:rPr>
          <w:spacing w:val="-57"/>
          <w:sz w:val="24"/>
        </w:rPr>
        <w:t> </w:t>
      </w:r>
      <w:r>
        <w:rPr>
          <w:sz w:val="24"/>
        </w:rPr>
        <w:t>personnel</w:t>
      </w:r>
      <w:r>
        <w:rPr>
          <w:spacing w:val="-1"/>
          <w:sz w:val="24"/>
        </w:rPr>
        <w:t> </w:t>
      </w:r>
      <w:r>
        <w:rPr>
          <w:sz w:val="24"/>
        </w:rPr>
        <w:t>diplomatique,</w:t>
      </w:r>
      <w:r>
        <w:rPr>
          <w:spacing w:val="1"/>
          <w:sz w:val="24"/>
        </w:rPr>
        <w:t> </w:t>
      </w:r>
      <w:r>
        <w:rPr>
          <w:sz w:val="24"/>
        </w:rPr>
        <w:t>1871-1914</w:t>
      </w:r>
      <w:r>
        <w:rPr>
          <w:spacing w:val="3"/>
          <w:sz w:val="24"/>
        </w:rPr>
        <w:t> </w:t>
      </w:r>
      <w:r>
        <w:rPr>
          <w:sz w:val="24"/>
        </w:rPr>
        <w:t>»</w:t>
      </w:r>
      <w:r>
        <w:rPr>
          <w:spacing w:val="-6"/>
          <w:sz w:val="24"/>
        </w:rPr>
        <w:t> </w:t>
      </w:r>
      <w:r>
        <w:rPr>
          <w:sz w:val="24"/>
        </w:rPr>
        <w:t>(doctorat</w:t>
      </w:r>
      <w:r>
        <w:rPr>
          <w:spacing w:val="-1"/>
          <w:sz w:val="24"/>
        </w:rPr>
        <w:t> </w:t>
      </w:r>
      <w:r>
        <w:rPr>
          <w:sz w:val="24"/>
        </w:rPr>
        <w:t>sous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direction de</w:t>
      </w:r>
      <w:r>
        <w:rPr>
          <w:spacing w:val="-2"/>
          <w:sz w:val="24"/>
        </w:rPr>
        <w:t> </w:t>
      </w:r>
      <w:r>
        <w:rPr>
          <w:sz w:val="24"/>
        </w:rPr>
        <w:t>Jean-Pierre</w:t>
      </w:r>
      <w:r>
        <w:rPr>
          <w:spacing w:val="-3"/>
          <w:sz w:val="24"/>
        </w:rPr>
        <w:t> </w:t>
      </w:r>
      <w:r>
        <w:rPr>
          <w:sz w:val="24"/>
        </w:rPr>
        <w:t>Chaline).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92"/>
        <w:ind w:left="116" w:right="436"/>
      </w:pPr>
      <w:r>
        <w:rPr>
          <w:b/>
        </w:rPr>
        <w:t>15 h 45 - </w:t>
      </w:r>
      <w:r>
        <w:rPr/>
        <w:t>Michel Cointepas, Arthur Fontaine, premier directeur du travail de la Troisième</w:t>
      </w:r>
      <w:r>
        <w:rPr>
          <w:spacing w:val="-58"/>
        </w:rPr>
        <w:t> </w:t>
      </w:r>
      <w:r>
        <w:rPr/>
        <w:t>République (1860-1931) ou la recherche permanente de la distinction (doctorat sous la</w:t>
      </w:r>
      <w:r>
        <w:rPr>
          <w:spacing w:val="1"/>
        </w:rPr>
        <w:t> </w:t>
      </w:r>
      <w:r>
        <w:rPr/>
        <w:t>direction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Christophe</w:t>
      </w:r>
      <w:r>
        <w:rPr>
          <w:spacing w:val="2"/>
        </w:rPr>
        <w:t> </w:t>
      </w:r>
      <w:r>
        <w:rPr/>
        <w:t>Charle).</w:t>
      </w:r>
    </w:p>
    <w:sectPr>
      <w:pgSz w:w="11910" w:h="16840"/>
      <w:pgMar w:top="1580" w:bottom="280" w:left="1300" w:right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4"/>
      <w:numFmt w:val="decimal"/>
      <w:lvlText w:val="%1"/>
      <w:lvlJc w:val="left"/>
      <w:pPr>
        <w:ind w:left="116" w:hanging="30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024" w:hanging="30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929" w:hanging="30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833" w:hanging="30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738" w:hanging="30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4643" w:hanging="30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5547" w:hanging="30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6452" w:hanging="30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357" w:hanging="300"/>
      </w:pPr>
      <w:rPr>
        <w:rFonts w:hint="default"/>
        <w:lang w:val="fr-FR" w:eastAsia="en-US" w:bidi="ar-SA"/>
      </w:rPr>
    </w:lvl>
  </w:abstractNum>
  <w:abstractNum w:abstractNumId="1">
    <w:multiLevelType w:val="hybridMultilevel"/>
    <w:lvl w:ilvl="0">
      <w:start w:val="9"/>
      <w:numFmt w:val="decimal"/>
      <w:lvlText w:val="%1"/>
      <w:lvlJc w:val="left"/>
      <w:pPr>
        <w:ind w:left="116" w:hanging="18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024" w:hanging="18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929" w:hanging="18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833" w:hanging="18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738" w:hanging="18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4643" w:hanging="18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5547" w:hanging="18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6452" w:hanging="18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357" w:hanging="180"/>
      </w:pPr>
      <w:rPr>
        <w:rFonts w:hint="default"/>
        <w:lang w:val="fr-FR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"/>
      <w:lvlJc w:val="left"/>
      <w:pPr>
        <w:ind w:left="116" w:hanging="154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024" w:hanging="154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929" w:hanging="154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833" w:hanging="154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738" w:hanging="154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4643" w:hanging="154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5547" w:hanging="154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6452" w:hanging="154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357" w:hanging="154"/>
      </w:pPr>
      <w:rPr>
        <w:rFonts w:hint="default"/>
        <w:lang w:val="fr-FR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fr-FR" w:eastAsia="en-US" w:bidi="ar-SA"/>
    </w:rPr>
  </w:style>
  <w:style w:styleId="Heading1" w:type="paragraph">
    <w:name w:val="Heading 1"/>
    <w:basedOn w:val="Normal"/>
    <w:uiPriority w:val="1"/>
    <w:qFormat/>
    <w:pPr>
      <w:spacing w:before="199"/>
      <w:ind w:left="116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56"/>
      <w:ind w:left="116"/>
    </w:pPr>
    <w:rPr>
      <w:rFonts w:ascii="Times New Roman" w:hAnsi="Times New Roman" w:eastAsia="Times New Roman" w:cs="Times New Roman"/>
      <w:b/>
      <w:bCs/>
      <w:sz w:val="48"/>
      <w:szCs w:val="48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spacing w:before="199"/>
      <w:ind w:left="116"/>
    </w:pPr>
    <w:rPr>
      <w:rFonts w:ascii="Times New Roman" w:hAnsi="Times New Roman" w:eastAsia="Times New Roman" w:cs="Times New Roman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Lhermitte-Blondy</dc:creator>
  <dcterms:created xsi:type="dcterms:W3CDTF">2024-06-10T09:48:47Z</dcterms:created>
  <dcterms:modified xsi:type="dcterms:W3CDTF">2024-06-10T09:48:47Z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2024-06-10T00:00:00Z</vt:filetime>
  </property>
</Properties>
</file>