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2"/>
        <w:ind w:right="1138"/>
      </w:pPr>
      <w:r>
        <w:rPr>
          <w:w w:val="95"/>
        </w:rPr>
        <w:t>Journée</w:t>
      </w:r>
      <w:r>
        <w:rPr>
          <w:spacing w:val="4"/>
          <w:w w:val="95"/>
        </w:rPr>
        <w:t> </w:t>
      </w:r>
      <w:r>
        <w:rPr>
          <w:w w:val="95"/>
        </w:rPr>
        <w:t>d’études</w:t>
      </w:r>
    </w:p>
    <w:p>
      <w:pPr>
        <w:spacing w:line="350" w:lineRule="auto" w:before="153"/>
        <w:ind w:left="1076" w:right="1139" w:firstLine="0"/>
        <w:jc w:val="center"/>
        <w:rPr>
          <w:sz w:val="28"/>
        </w:rPr>
      </w:pPr>
      <w:r>
        <w:rPr>
          <w:w w:val="85"/>
          <w:sz w:val="28"/>
        </w:rPr>
        <w:t>«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Relire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les</w:t>
      </w:r>
      <w:r>
        <w:rPr>
          <w:spacing w:val="2"/>
          <w:w w:val="85"/>
          <w:sz w:val="28"/>
        </w:rPr>
        <w:t> </w:t>
      </w:r>
      <w:r>
        <w:rPr>
          <w:i/>
          <w:w w:val="85"/>
          <w:sz w:val="28"/>
        </w:rPr>
        <w:t>Considérations</w:t>
      </w:r>
      <w:r>
        <w:rPr>
          <w:i/>
          <w:spacing w:val="2"/>
          <w:w w:val="85"/>
          <w:sz w:val="28"/>
        </w:rPr>
        <w:t> </w:t>
      </w:r>
      <w:r>
        <w:rPr>
          <w:i/>
          <w:w w:val="85"/>
          <w:sz w:val="28"/>
        </w:rPr>
        <w:t>sur</w:t>
      </w:r>
      <w:r>
        <w:rPr>
          <w:i/>
          <w:spacing w:val="3"/>
          <w:w w:val="85"/>
          <w:sz w:val="28"/>
        </w:rPr>
        <w:t> </w:t>
      </w:r>
      <w:r>
        <w:rPr>
          <w:i/>
          <w:w w:val="85"/>
          <w:sz w:val="28"/>
        </w:rPr>
        <w:t>la</w:t>
      </w:r>
      <w:r>
        <w:rPr>
          <w:i/>
          <w:spacing w:val="2"/>
          <w:w w:val="85"/>
          <w:sz w:val="28"/>
        </w:rPr>
        <w:t> </w:t>
      </w:r>
      <w:r>
        <w:rPr>
          <w:i/>
          <w:w w:val="85"/>
          <w:sz w:val="28"/>
        </w:rPr>
        <w:t>Révolution</w:t>
      </w:r>
      <w:r>
        <w:rPr>
          <w:i/>
          <w:spacing w:val="2"/>
          <w:w w:val="85"/>
          <w:sz w:val="28"/>
        </w:rPr>
        <w:t> </w:t>
      </w:r>
      <w:r>
        <w:rPr>
          <w:i/>
          <w:w w:val="85"/>
          <w:sz w:val="28"/>
        </w:rPr>
        <w:t>française</w:t>
      </w:r>
      <w:r>
        <w:rPr>
          <w:i/>
          <w:spacing w:val="2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3"/>
          <w:w w:val="85"/>
          <w:sz w:val="28"/>
        </w:rPr>
        <w:t> </w:t>
      </w:r>
      <w:r>
        <w:rPr>
          <w:w w:val="85"/>
          <w:sz w:val="28"/>
        </w:rPr>
        <w:t>G.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Staël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»</w:t>
      </w:r>
      <w:r>
        <w:rPr>
          <w:spacing w:val="-57"/>
          <w:w w:val="85"/>
          <w:sz w:val="28"/>
        </w:rPr>
        <w:t> </w:t>
      </w:r>
      <w:r>
        <w:rPr>
          <w:w w:val="95"/>
          <w:sz w:val="28"/>
        </w:rPr>
        <w:t>Vendredi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22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février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2019</w:t>
      </w:r>
    </w:p>
    <w:p>
      <w:pPr>
        <w:pStyle w:val="Heading1"/>
        <w:ind w:right="1070"/>
      </w:pPr>
      <w:r>
        <w:rPr>
          <w:w w:val="95"/>
        </w:rPr>
        <w:t>Maison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Recherche</w:t>
      </w:r>
      <w:r>
        <w:rPr>
          <w:spacing w:val="2"/>
          <w:w w:val="95"/>
        </w:rPr>
        <w:t> </w:t>
      </w:r>
      <w:r>
        <w:rPr>
          <w:w w:val="95"/>
        </w:rPr>
        <w:t>(salle</w:t>
      </w:r>
      <w:r>
        <w:rPr>
          <w:spacing w:val="1"/>
          <w:w w:val="95"/>
        </w:rPr>
        <w:t> </w:t>
      </w:r>
      <w:r>
        <w:rPr>
          <w:w w:val="95"/>
        </w:rPr>
        <w:t>D117)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2"/>
          <w:w w:val="95"/>
        </w:rPr>
        <w:t> </w:t>
      </w:r>
      <w:r>
        <w:rPr>
          <w:w w:val="95"/>
        </w:rPr>
        <w:t>28</w:t>
      </w:r>
      <w:r>
        <w:rPr>
          <w:spacing w:val="2"/>
          <w:w w:val="95"/>
        </w:rPr>
        <w:t> </w:t>
      </w:r>
      <w:r>
        <w:rPr>
          <w:w w:val="95"/>
        </w:rPr>
        <w:t>rue</w:t>
      </w:r>
      <w:r>
        <w:rPr>
          <w:spacing w:val="2"/>
          <w:w w:val="95"/>
        </w:rPr>
        <w:t> </w:t>
      </w:r>
      <w:r>
        <w:rPr>
          <w:w w:val="95"/>
        </w:rPr>
        <w:t>Serpente</w:t>
      </w:r>
    </w:p>
    <w:p>
      <w:pPr>
        <w:spacing w:line="350" w:lineRule="auto" w:before="148"/>
        <w:ind w:left="2340" w:right="0" w:hanging="1014"/>
        <w:jc w:val="left"/>
        <w:rPr>
          <w:sz w:val="28"/>
        </w:rPr>
      </w:pPr>
      <w:r>
        <w:rPr>
          <w:w w:val="95"/>
          <w:sz w:val="28"/>
        </w:rPr>
        <w:t>Organisée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Flavien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Bertran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Balanda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(Centre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d’Histoire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du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XIXe)</w:t>
      </w:r>
      <w:r>
        <w:rPr>
          <w:spacing w:val="-63"/>
          <w:w w:val="95"/>
          <w:sz w:val="28"/>
        </w:rPr>
        <w:t> </w:t>
      </w:r>
      <w:r>
        <w:rPr>
          <w:sz w:val="28"/>
        </w:rPr>
        <w:t>et</w:t>
      </w:r>
      <w:r>
        <w:rPr>
          <w:spacing w:val="-8"/>
          <w:sz w:val="28"/>
        </w:rPr>
        <w:t> </w:t>
      </w:r>
      <w:r>
        <w:rPr>
          <w:sz w:val="28"/>
        </w:rPr>
        <w:t>Blandine</w:t>
      </w:r>
      <w:r>
        <w:rPr>
          <w:spacing w:val="-8"/>
          <w:sz w:val="28"/>
        </w:rPr>
        <w:t> </w:t>
      </w:r>
      <w:r>
        <w:rPr>
          <w:sz w:val="28"/>
        </w:rPr>
        <w:t>Poirier</w:t>
      </w:r>
      <w:r>
        <w:rPr>
          <w:spacing w:val="-8"/>
          <w:sz w:val="28"/>
        </w:rPr>
        <w:t> </w:t>
      </w:r>
      <w:r>
        <w:rPr>
          <w:sz w:val="28"/>
        </w:rPr>
        <w:t>(Université</w:t>
      </w:r>
      <w:r>
        <w:rPr>
          <w:spacing w:val="-8"/>
          <w:sz w:val="28"/>
        </w:rPr>
        <w:t> </w:t>
      </w:r>
      <w:r>
        <w:rPr>
          <w:sz w:val="28"/>
        </w:rPr>
        <w:t>Paris-Diderot)</w:t>
      </w:r>
    </w:p>
    <w:p>
      <w:pPr>
        <w:pStyle w:val="BodyText"/>
        <w:rPr>
          <w:sz w:val="43"/>
        </w:rPr>
      </w:pPr>
    </w:p>
    <w:p>
      <w:pPr>
        <w:pStyle w:val="BodyText"/>
        <w:spacing w:line="720" w:lineRule="auto"/>
        <w:ind w:left="116" w:right="5745"/>
        <w:jc w:val="both"/>
      </w:pPr>
      <w:r>
        <w:rPr/>
        <w:t>9h30 : Accueil des participants</w:t>
      </w:r>
      <w:r>
        <w:rPr>
          <w:spacing w:val="-62"/>
        </w:rPr>
        <w:t> </w:t>
      </w:r>
      <w:r>
        <w:rPr/>
        <w:t>10h</w:t>
      </w:r>
      <w:r>
        <w:rPr>
          <w:spacing w:val="-1"/>
        </w:rPr>
        <w:t> </w:t>
      </w:r>
      <w:r>
        <w:rPr/>
        <w:t>: Introduction</w:t>
      </w:r>
    </w:p>
    <w:p>
      <w:pPr>
        <w:pStyle w:val="BodyText"/>
        <w:spacing w:line="360" w:lineRule="auto" w:before="2"/>
        <w:ind w:left="116" w:right="173"/>
        <w:jc w:val="both"/>
      </w:pPr>
      <w:r>
        <w:rPr/>
        <w:t>10h15 :</w:t>
      </w:r>
      <w:r>
        <w:rPr>
          <w:spacing w:val="1"/>
        </w:rPr>
        <w:t> </w:t>
      </w:r>
      <w:r>
        <w:rPr/>
        <w:t>Stéphanie</w:t>
      </w:r>
      <w:r>
        <w:rPr>
          <w:spacing w:val="1"/>
        </w:rPr>
        <w:t> </w:t>
      </w:r>
      <w:r>
        <w:rPr/>
        <w:t>Genand (Université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Rouen,</w:t>
      </w:r>
      <w:r>
        <w:rPr>
          <w:spacing w:val="1"/>
        </w:rPr>
        <w:t> </w:t>
      </w:r>
      <w:r>
        <w:rPr/>
        <w:t>CEREdI)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«</w:t>
      </w:r>
      <w:r>
        <w:rPr>
          <w:spacing w:val="1"/>
        </w:rPr>
        <w:t> </w:t>
      </w:r>
      <w:r>
        <w:rPr/>
        <w:t>‘Il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l’espèce humaine des dispositions qui se retrouvent toujours’ : défis de l’écriture de</w:t>
      </w:r>
      <w:r>
        <w:rPr>
          <w:spacing w:val="1"/>
        </w:rPr>
        <w:t> </w:t>
      </w:r>
      <w:r>
        <w:rPr/>
        <w:t>l’histoire</w:t>
      </w:r>
      <w:r>
        <w:rPr>
          <w:spacing w:val="-1"/>
        </w:rPr>
        <w:t> </w:t>
      </w:r>
      <w:r>
        <w:rPr/>
        <w:t>dans les</w:t>
      </w:r>
      <w:r>
        <w:rPr>
          <w:spacing w:val="-1"/>
        </w:rPr>
        <w:t> </w:t>
      </w:r>
      <w:r>
        <w:rPr>
          <w:i/>
        </w:rPr>
        <w:t>Considérations </w:t>
      </w:r>
      <w:r>
        <w:rPr/>
        <w:t>».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357" w:lineRule="auto"/>
        <w:ind w:left="116" w:right="178"/>
        <w:jc w:val="both"/>
      </w:pPr>
      <w:r>
        <w:rPr/>
        <w:t>10h45 :</w:t>
      </w:r>
      <w:r>
        <w:rPr>
          <w:spacing w:val="1"/>
        </w:rPr>
        <w:t> </w:t>
      </w:r>
      <w:r>
        <w:rPr/>
        <w:t>Laura</w:t>
      </w:r>
      <w:r>
        <w:rPr>
          <w:spacing w:val="1"/>
        </w:rPr>
        <w:t> </w:t>
      </w:r>
      <w:r>
        <w:rPr/>
        <w:t>Broccardo</w:t>
      </w:r>
      <w:r>
        <w:rPr>
          <w:spacing w:val="1"/>
        </w:rPr>
        <w:t> </w:t>
      </w:r>
      <w:r>
        <w:rPr/>
        <w:t>(Université</w:t>
      </w:r>
      <w:r>
        <w:rPr>
          <w:spacing w:val="1"/>
        </w:rPr>
        <w:t> </w:t>
      </w:r>
      <w:r>
        <w:rPr/>
        <w:t>Paris-Diderot) :</w:t>
      </w:r>
      <w:r>
        <w:rPr>
          <w:spacing w:val="1"/>
        </w:rPr>
        <w:t> </w:t>
      </w:r>
      <w:r>
        <w:rPr/>
        <w:t>« Staël</w:t>
      </w:r>
      <w:r>
        <w:rPr>
          <w:spacing w:val="1"/>
        </w:rPr>
        <w:t> </w:t>
      </w:r>
      <w:r>
        <w:rPr/>
        <w:t>historienne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Révolution</w:t>
      </w:r>
      <w:r>
        <w:rPr>
          <w:spacing w:val="-1"/>
        </w:rPr>
        <w:t> </w:t>
      </w:r>
      <w:r>
        <w:rPr/>
        <w:t>française ou</w:t>
      </w:r>
      <w:r>
        <w:rPr>
          <w:spacing w:val="-1"/>
        </w:rPr>
        <w:t> </w:t>
      </w:r>
      <w:r>
        <w:rPr/>
        <w:t>le récit</w:t>
      </w:r>
      <w:r>
        <w:rPr>
          <w:spacing w:val="-1"/>
        </w:rPr>
        <w:t> </w:t>
      </w:r>
      <w:r>
        <w:rPr/>
        <w:t>historique à échelle</w:t>
      </w:r>
      <w:r>
        <w:rPr>
          <w:spacing w:val="-1"/>
        </w:rPr>
        <w:t> </w:t>
      </w:r>
      <w:r>
        <w:rPr/>
        <w:t>humaine</w:t>
      </w:r>
      <w:r>
        <w:rPr>
          <w:spacing w:val="-2"/>
        </w:rPr>
        <w:t> </w:t>
      </w:r>
      <w:r>
        <w:rPr/>
        <w:t>».</w:t>
      </w:r>
    </w:p>
    <w:p>
      <w:pPr>
        <w:pStyle w:val="BodyText"/>
        <w:spacing w:before="9"/>
        <w:rPr>
          <w:sz w:val="39"/>
        </w:rPr>
      </w:pPr>
    </w:p>
    <w:p>
      <w:pPr>
        <w:spacing w:before="0"/>
        <w:ind w:left="116" w:right="0" w:firstLine="0"/>
        <w:jc w:val="left"/>
        <w:rPr>
          <w:i/>
          <w:sz w:val="26"/>
        </w:rPr>
      </w:pPr>
      <w:r>
        <w:rPr>
          <w:i/>
          <w:sz w:val="26"/>
        </w:rPr>
        <w:t>Discussion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pause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24"/>
        </w:rPr>
      </w:pPr>
    </w:p>
    <w:p>
      <w:pPr>
        <w:pStyle w:val="BodyText"/>
        <w:spacing w:line="360" w:lineRule="auto" w:before="1"/>
        <w:ind w:left="116" w:right="176"/>
        <w:jc w:val="both"/>
      </w:pPr>
      <w:r>
        <w:rPr/>
        <w:t>11h45 : Flavien Bertran de Balanda (Centre d’Histoire du XIX</w:t>
      </w:r>
      <w:r>
        <w:rPr>
          <w:vertAlign w:val="superscript"/>
        </w:rPr>
        <w:t>e</w:t>
      </w:r>
      <w:r>
        <w:rPr>
          <w:vertAlign w:val="baseline"/>
        </w:rPr>
        <w:t> siècle – Sorbonne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Universités) : « La France était constituée. Germaine de Staël et Louis de Bonald</w:t>
      </w:r>
      <w:r>
        <w:rPr>
          <w:spacing w:val="1"/>
          <w:vertAlign w:val="baseline"/>
        </w:rPr>
        <w:t> </w:t>
      </w:r>
      <w:r>
        <w:rPr>
          <w:vertAlign w:val="baseline"/>
        </w:rPr>
        <w:t>juges</w:t>
      </w:r>
      <w:r>
        <w:rPr>
          <w:spacing w:val="-1"/>
          <w:vertAlign w:val="baseline"/>
        </w:rPr>
        <w:t> </w:t>
      </w:r>
      <w:r>
        <w:rPr>
          <w:vertAlign w:val="baseline"/>
        </w:rPr>
        <w:t>de la Révolution française</w:t>
      </w:r>
      <w:r>
        <w:rPr>
          <w:spacing w:val="1"/>
          <w:vertAlign w:val="baseline"/>
        </w:rPr>
        <w:t> </w:t>
      </w:r>
      <w:r>
        <w:rPr>
          <w:vertAlign w:val="baseline"/>
        </w:rPr>
        <w:t>(1818) ».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116" w:right="0" w:firstLine="0"/>
        <w:jc w:val="left"/>
        <w:rPr>
          <w:i/>
          <w:sz w:val="26"/>
        </w:rPr>
      </w:pPr>
      <w:r>
        <w:rPr>
          <w:i/>
          <w:sz w:val="26"/>
        </w:rPr>
        <w:t>Discussion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et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pause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déjeuner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24"/>
        </w:rPr>
      </w:pPr>
    </w:p>
    <w:p>
      <w:pPr>
        <w:spacing w:line="362" w:lineRule="auto" w:before="0"/>
        <w:ind w:left="116" w:right="179" w:firstLine="0"/>
        <w:jc w:val="both"/>
        <w:rPr>
          <w:sz w:val="26"/>
        </w:rPr>
      </w:pPr>
      <w:r>
        <w:rPr>
          <w:sz w:val="26"/>
        </w:rPr>
        <w:t>14h : Laetitia Saintes (Université de Louvain) : « Des </w:t>
      </w:r>
      <w:r>
        <w:rPr>
          <w:i/>
          <w:sz w:val="26"/>
        </w:rPr>
        <w:t>Considérations </w:t>
      </w:r>
      <w:r>
        <w:rPr>
          <w:sz w:val="26"/>
        </w:rPr>
        <w:t>à </w:t>
      </w:r>
      <w:r>
        <w:rPr>
          <w:i/>
          <w:sz w:val="26"/>
        </w:rPr>
        <w:t>Dix années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d’exil</w:t>
      </w:r>
      <w:r>
        <w:rPr>
          <w:i/>
          <w:spacing w:val="-1"/>
          <w:sz w:val="26"/>
        </w:rPr>
        <w:t> </w:t>
      </w:r>
      <w:r>
        <w:rPr>
          <w:sz w:val="26"/>
        </w:rPr>
        <w:t>: le passé recomposé ».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16"/>
      </w:pPr>
      <w:r>
        <w:rPr/>
        <w:t>14h</w:t>
      </w:r>
      <w:r>
        <w:rPr>
          <w:spacing w:val="21"/>
        </w:rPr>
        <w:t> </w:t>
      </w:r>
      <w:r>
        <w:rPr/>
        <w:t>30</w:t>
      </w:r>
      <w:r>
        <w:rPr>
          <w:spacing w:val="-2"/>
        </w:rPr>
        <w:t> </w:t>
      </w:r>
      <w:r>
        <w:rPr/>
        <w:t>:</w:t>
      </w:r>
      <w:r>
        <w:rPr>
          <w:spacing w:val="21"/>
        </w:rPr>
        <w:t> </w:t>
      </w:r>
      <w:r>
        <w:rPr/>
        <w:t>Alain</w:t>
      </w:r>
      <w:r>
        <w:rPr>
          <w:spacing w:val="21"/>
        </w:rPr>
        <w:t> </w:t>
      </w:r>
      <w:r>
        <w:rPr/>
        <w:t>Laquièze</w:t>
      </w:r>
      <w:r>
        <w:rPr>
          <w:spacing w:val="21"/>
        </w:rPr>
        <w:t> </w:t>
      </w:r>
      <w:r>
        <w:rPr/>
        <w:t>(Université</w:t>
      </w:r>
      <w:r>
        <w:rPr>
          <w:spacing w:val="21"/>
        </w:rPr>
        <w:t> </w:t>
      </w:r>
      <w:r>
        <w:rPr/>
        <w:t>Paris-Descartes)</w:t>
      </w:r>
      <w:r>
        <w:rPr>
          <w:spacing w:val="-1"/>
        </w:rPr>
        <w:t> </w:t>
      </w:r>
      <w:r>
        <w:rPr/>
        <w:t>:</w:t>
      </w:r>
      <w:r>
        <w:rPr>
          <w:spacing w:val="21"/>
        </w:rPr>
        <w:t> </w:t>
      </w:r>
      <w:r>
        <w:rPr/>
        <w:t>«</w:t>
      </w:r>
      <w:r>
        <w:rPr>
          <w:spacing w:val="-2"/>
        </w:rPr>
        <w:t> </w:t>
      </w:r>
      <w:r>
        <w:rPr/>
        <w:t>Les</w:t>
      </w:r>
      <w:r>
        <w:rPr>
          <w:spacing w:val="21"/>
        </w:rPr>
        <w:t> </w:t>
      </w:r>
      <w:r>
        <w:rPr/>
        <w:t>constitutions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les</w:t>
      </w:r>
    </w:p>
    <w:p>
      <w:pPr>
        <w:spacing w:before="153"/>
        <w:ind w:left="116" w:right="0" w:firstLine="0"/>
        <w:jc w:val="left"/>
        <w:rPr>
          <w:sz w:val="26"/>
        </w:rPr>
      </w:pPr>
      <w:r>
        <w:rPr>
          <w:i/>
          <w:sz w:val="26"/>
        </w:rPr>
        <w:t>Considérations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sur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Révolution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française</w:t>
      </w:r>
      <w:r>
        <w:rPr>
          <w:i/>
          <w:spacing w:val="-2"/>
          <w:sz w:val="26"/>
        </w:rPr>
        <w:t> </w:t>
      </w:r>
      <w:r>
        <w:rPr>
          <w:sz w:val="26"/>
        </w:rPr>
        <w:t>».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i/>
          <w:sz w:val="26"/>
        </w:rPr>
      </w:pPr>
      <w:r>
        <w:rPr>
          <w:i/>
          <w:sz w:val="26"/>
        </w:rPr>
        <w:t>Discussion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et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conclusion</w:t>
      </w:r>
    </w:p>
    <w:sectPr>
      <w:type w:val="continuous"/>
      <w:pgSz w:w="11910" w:h="16840"/>
      <w:pgMar w:top="760" w:bottom="28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076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2024-06-05T13:00:03Z</dcterms:created>
  <dcterms:modified xsi:type="dcterms:W3CDTF">2024-06-05T13:00:03Z</dcterms:modified>
</cp:coreProperties>
</file>