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i w:val="0"/>
          <w:sz w:val="29"/>
        </w:rPr>
      </w:pPr>
    </w:p>
    <w:p>
      <w:pPr>
        <w:spacing w:before="90"/>
        <w:ind w:left="408" w:right="0" w:firstLine="0"/>
        <w:jc w:val="left"/>
        <w:rPr>
          <w:sz w:val="24"/>
        </w:rPr>
      </w:pPr>
      <w:r>
        <w:rPr>
          <w:color w:val="FFFFFF"/>
          <w:sz w:val="24"/>
        </w:rPr>
        <w:t>Journée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d’étude</w:t>
      </w:r>
    </w:p>
    <w:p>
      <w:pPr>
        <w:pStyle w:val="BodyText"/>
        <w:spacing w:before="6"/>
        <w:rPr>
          <w:i w:val="0"/>
          <w:sz w:val="22"/>
        </w:rPr>
      </w:pPr>
    </w:p>
    <w:p>
      <w:pPr>
        <w:pStyle w:val="Heading1"/>
        <w:spacing w:line="235" w:lineRule="auto"/>
      </w:pPr>
      <w:r>
        <w:rPr>
          <w:color w:val="8A1719"/>
        </w:rPr>
        <w:t>Pages,</w:t>
      </w:r>
      <w:r>
        <w:rPr>
          <w:color w:val="8A1719"/>
          <w:spacing w:val="-9"/>
        </w:rPr>
        <w:t> </w:t>
      </w:r>
      <w:r>
        <w:rPr>
          <w:color w:val="8A1719"/>
        </w:rPr>
        <w:t>scènes,</w:t>
      </w:r>
      <w:r>
        <w:rPr>
          <w:color w:val="8A1719"/>
          <w:spacing w:val="-9"/>
        </w:rPr>
        <w:t> </w:t>
      </w:r>
      <w:r>
        <w:rPr>
          <w:color w:val="8A1719"/>
        </w:rPr>
        <w:t>écrans</w:t>
      </w:r>
      <w:r>
        <w:rPr>
          <w:color w:val="8A1719"/>
          <w:spacing w:val="-9"/>
        </w:rPr>
        <w:t> </w:t>
      </w:r>
      <w:r>
        <w:rPr>
          <w:color w:val="8A1719"/>
        </w:rPr>
        <w:t>:</w:t>
      </w:r>
      <w:r>
        <w:rPr>
          <w:color w:val="8A1719"/>
          <w:spacing w:val="-9"/>
        </w:rPr>
        <w:t> </w:t>
      </w:r>
      <w:r>
        <w:rPr>
          <w:color w:val="8A1719"/>
        </w:rPr>
        <w:t>du</w:t>
      </w:r>
      <w:r>
        <w:rPr>
          <w:color w:val="8A1719"/>
          <w:spacing w:val="-9"/>
        </w:rPr>
        <w:t> </w:t>
      </w:r>
      <w:r>
        <w:rPr>
          <w:color w:val="8A1719"/>
        </w:rPr>
        <w:t>feuilleton</w:t>
      </w:r>
      <w:r>
        <w:rPr>
          <w:color w:val="8A1719"/>
          <w:spacing w:val="-9"/>
        </w:rPr>
        <w:t> </w:t>
      </w:r>
      <w:r>
        <w:rPr>
          <w:color w:val="8A1719"/>
        </w:rPr>
        <w:t>de</w:t>
      </w:r>
      <w:r>
        <w:rPr>
          <w:color w:val="8A1719"/>
          <w:spacing w:val="-97"/>
        </w:rPr>
        <w:t> </w:t>
      </w:r>
      <w:r>
        <w:rPr>
          <w:color w:val="8A1719"/>
        </w:rPr>
        <w:t>l’écriture</w:t>
      </w:r>
      <w:r>
        <w:rPr>
          <w:color w:val="8A1719"/>
          <w:spacing w:val="-11"/>
        </w:rPr>
        <w:t> </w:t>
      </w:r>
      <w:r>
        <w:rPr>
          <w:color w:val="8A1719"/>
        </w:rPr>
        <w:t>à</w:t>
      </w:r>
      <w:r>
        <w:rPr>
          <w:color w:val="8A1719"/>
          <w:spacing w:val="-12"/>
        </w:rPr>
        <w:t> </w:t>
      </w:r>
      <w:r>
        <w:rPr>
          <w:color w:val="8A1719"/>
        </w:rPr>
        <w:t>l’écriture</w:t>
      </w:r>
      <w:r>
        <w:rPr>
          <w:color w:val="8A1719"/>
          <w:spacing w:val="-11"/>
        </w:rPr>
        <w:t> </w:t>
      </w:r>
      <w:r>
        <w:rPr>
          <w:color w:val="8A1719"/>
        </w:rPr>
        <w:t>du</w:t>
      </w:r>
      <w:r>
        <w:rPr>
          <w:color w:val="8A1719"/>
          <w:spacing w:val="-12"/>
        </w:rPr>
        <w:t> </w:t>
      </w:r>
      <w:r>
        <w:rPr>
          <w:color w:val="8A1719"/>
        </w:rPr>
        <w:t>feuilleton</w:t>
      </w:r>
    </w:p>
    <w:p>
      <w:pPr>
        <w:pStyle w:val="BodyText"/>
        <w:spacing w:before="1"/>
        <w:rPr>
          <w:rFonts w:ascii="Calibri"/>
          <w:i w:val="0"/>
          <w:sz w:val="21"/>
        </w:rPr>
      </w:pPr>
    </w:p>
    <w:p>
      <w:pPr>
        <w:spacing w:before="52"/>
        <w:ind w:left="1666" w:right="1235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8A1719"/>
          <w:sz w:val="24"/>
        </w:rPr>
        <w:t>Vendredi</w:t>
      </w:r>
      <w:r>
        <w:rPr>
          <w:rFonts w:ascii="Calibri" w:hAnsi="Calibri"/>
          <w:color w:val="8A1719"/>
          <w:spacing w:val="-7"/>
          <w:sz w:val="24"/>
        </w:rPr>
        <w:t> </w:t>
      </w:r>
      <w:r>
        <w:rPr>
          <w:rFonts w:ascii="Calibri" w:hAnsi="Calibri"/>
          <w:color w:val="8A1719"/>
          <w:sz w:val="24"/>
        </w:rPr>
        <w:t>1er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avril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2011-Salle</w:t>
      </w:r>
      <w:r>
        <w:rPr>
          <w:rFonts w:ascii="Calibri" w:hAnsi="Calibri"/>
          <w:color w:val="8A1719"/>
          <w:spacing w:val="-8"/>
          <w:sz w:val="24"/>
        </w:rPr>
        <w:t> </w:t>
      </w:r>
      <w:r>
        <w:rPr>
          <w:rFonts w:ascii="Calibri" w:hAnsi="Calibri"/>
          <w:color w:val="8A1719"/>
          <w:sz w:val="24"/>
        </w:rPr>
        <w:t>1,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Centre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Panthéon</w:t>
      </w:r>
    </w:p>
    <w:p>
      <w:pPr>
        <w:spacing w:after="0"/>
        <w:jc w:val="center"/>
        <w:rPr>
          <w:rFonts w:ascii="Calibri" w:hAnsi="Calibri"/>
          <w:sz w:val="24"/>
        </w:rPr>
        <w:sectPr>
          <w:type w:val="continuous"/>
          <w:pgSz w:w="8510" w:h="11910"/>
          <w:pgMar w:top="0" w:bottom="0" w:left="180" w:right="160"/>
        </w:sectPr>
      </w:pPr>
    </w:p>
    <w:p>
      <w:pPr>
        <w:pStyle w:val="Heading2"/>
        <w:spacing w:line="249" w:lineRule="auto" w:before="85"/>
        <w:ind w:left="986" w:right="444"/>
      </w:pPr>
      <w:r>
        <w:rPr/>
        <w:pict>
          <v:group style="position:absolute;margin-left:.001pt;margin-top:.002001pt;width:217.25pt;height:595.3pt;mso-position-horizontal-relative:page;mso-position-vertical-relative:page;z-index:-15844352" coordorigin="0,0" coordsize="4345,11906">
            <v:shape style="position:absolute;left:0;top:0;width:426;height:11906" type="#_x0000_t75" stroked="false">
              <v:imagedata r:id="rId5" o:title=""/>
            </v:shape>
            <v:shape style="position:absolute;left:425;top:460;width:1861;height:260" type="#_x0000_t75" stroked="false">
              <v:imagedata r:id="rId6" o:title=""/>
            </v:shape>
            <v:shape style="position:absolute;left:720;top:10218;width:3625;height:1200" coordorigin="720,10219" coordsize="3625,1200" path="m4104,10219l960,10219,821,10223,750,10249,724,10320,720,10459,720,11178,724,11317,750,11388,821,11414,960,11418,4104,11418,4243,11414,4314,11388,4340,11317,4344,11178,4344,10459,4340,10320,4314,10249,4243,10223,4104,10219xe" filled="true" fillcolor="#8a1719" stroked="false">
              <v:path arrowok="t"/>
              <v:fill type="solid"/>
            </v:shape>
            <v:shape style="position:absolute;left:807;top:10318;width:3459;height:978" coordorigin="808,10318" coordsize="3459,978" path="m4026,10318l1048,10318,909,10322,838,10348,812,10419,808,10558,808,11056,812,11195,838,11266,909,11292,1048,11296,4026,11296,4165,11292,4236,11266,4262,11195,4266,11056,4266,10558,4262,10419,4236,10348,4165,10322,4026,1031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MATINEE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FEUILLETON</w:t>
      </w:r>
      <w:r>
        <w:rPr>
          <w:color w:val="231F20"/>
          <w:spacing w:val="-47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L’ÉCRITURE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10"/>
        <w:rPr>
          <w:b/>
          <w:i w:val="0"/>
          <w:sz w:val="19"/>
        </w:rPr>
      </w:pPr>
    </w:p>
    <w:p>
      <w:pPr>
        <w:spacing w:before="0"/>
        <w:ind w:left="983" w:right="444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9h30-11h30</w:t>
      </w:r>
    </w:p>
    <w:p>
      <w:pPr>
        <w:pStyle w:val="Heading2"/>
        <w:spacing w:before="10"/>
        <w:ind w:left="983" w:right="444"/>
      </w:pPr>
      <w:r>
        <w:rPr>
          <w:color w:val="231F20"/>
        </w:rPr>
        <w:t>Présidence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Dominique</w:t>
      </w:r>
      <w:r>
        <w:rPr>
          <w:color w:val="231F20"/>
          <w:spacing w:val="-3"/>
        </w:rPr>
        <w:t> </w:t>
      </w:r>
      <w:r>
        <w:rPr>
          <w:color w:val="231F20"/>
        </w:rPr>
        <w:t>Kalifa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André Helbo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Feuilleton théâtral à la té-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lévision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et/ou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feuilleton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télévisé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théâtre</w:t>
      </w:r>
      <w:r>
        <w:rPr>
          <w:i/>
          <w:color w:val="231F20"/>
          <w:spacing w:val="-12"/>
          <w:sz w:val="20"/>
        </w:rPr>
        <w:t> </w:t>
      </w:r>
      <w:r>
        <w:rPr>
          <w:color w:val="231F20"/>
          <w:sz w:val="20"/>
        </w:rPr>
        <w:t>?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»</w:t>
      </w:r>
    </w:p>
    <w:p>
      <w:pPr>
        <w:pStyle w:val="BodyText"/>
        <w:rPr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Judith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Lyon-Caen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«</w:t>
      </w:r>
      <w:r>
        <w:rPr>
          <w:b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Écrire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littérature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jour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jour.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relations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entre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deux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types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d’actualité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périodicité</w:t>
      </w:r>
      <w:r>
        <w:rPr>
          <w:i/>
          <w:color w:val="231F20"/>
          <w:spacing w:val="27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28"/>
          <w:sz w:val="20"/>
        </w:rPr>
        <w:t> </w:t>
      </w:r>
      <w:r>
        <w:rPr>
          <w:i/>
          <w:color w:val="231F20"/>
          <w:sz w:val="20"/>
        </w:rPr>
        <w:t>XIX</w:t>
      </w:r>
      <w:r>
        <w:rPr>
          <w:i/>
          <w:color w:val="231F20"/>
          <w:sz w:val="20"/>
          <w:vertAlign w:val="superscript"/>
        </w:rPr>
        <w:t>e</w:t>
      </w:r>
      <w:r>
        <w:rPr>
          <w:i/>
          <w:color w:val="231F20"/>
          <w:spacing w:val="2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siècle,</w:t>
      </w:r>
      <w:r>
        <w:rPr>
          <w:i/>
          <w:color w:val="231F20"/>
          <w:spacing w:val="-48"/>
          <w:sz w:val="20"/>
          <w:vertAlign w:val="baseline"/>
        </w:rPr>
        <w:t> </w:t>
      </w:r>
      <w:r>
        <w:rPr>
          <w:i/>
          <w:color w:val="231F20"/>
          <w:sz w:val="20"/>
          <w:vertAlign w:val="baseline"/>
        </w:rPr>
        <w:t>la politique et le feuilletonesque </w:t>
      </w:r>
      <w:r>
        <w:rPr>
          <w:color w:val="231F20"/>
          <w:sz w:val="20"/>
          <w:vertAlign w:val="baseline"/>
        </w:rPr>
        <w:t>» (sous ré-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serve).</w:t>
      </w:r>
    </w:p>
    <w:p>
      <w:pPr>
        <w:pStyle w:val="BodyText"/>
        <w:spacing w:before="3"/>
        <w:rPr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Pascale Goetschel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Autour du feuilleton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1"/>
          <w:sz w:val="20"/>
        </w:rPr>
        <w:t>théâtral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pacing w:val="-1"/>
          <w:sz w:val="20"/>
        </w:rPr>
        <w:t>radiophonique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(années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1920-1930)</w:t>
      </w:r>
      <w:r>
        <w:rPr>
          <w:color w:val="231F20"/>
          <w:sz w:val="20"/>
        </w:rPr>
        <w:t>».</w:t>
      </w:r>
    </w:p>
    <w:p>
      <w:pPr>
        <w:pStyle w:val="BodyText"/>
        <w:rPr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Thierry Lefebvre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Convertir et vulgari-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ser des discours médicaux en séries de films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d’hygiène, dans les années 1910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Heading2"/>
        <w:ind w:left="540" w:right="0"/>
        <w:jc w:val="both"/>
      </w:pPr>
      <w:r>
        <w:rPr>
          <w:color w:val="231F20"/>
        </w:rPr>
        <w:t>11h30-12</w:t>
      </w:r>
      <w:r>
        <w:rPr>
          <w:color w:val="231F20"/>
          <w:spacing w:val="-6"/>
        </w:rPr>
        <w:t> </w:t>
      </w:r>
      <w:r>
        <w:rPr>
          <w:color w:val="231F20"/>
        </w:rPr>
        <w:t>h30</w:t>
      </w:r>
    </w:p>
    <w:p>
      <w:pPr>
        <w:spacing w:line="249" w:lineRule="auto" w:before="10"/>
        <w:ind w:left="540" w:right="0" w:firstLine="0"/>
        <w:jc w:val="both"/>
        <w:rPr>
          <w:sz w:val="20"/>
        </w:rPr>
      </w:pPr>
      <w:r>
        <w:rPr>
          <w:color w:val="231F20"/>
          <w:sz w:val="20"/>
        </w:rPr>
        <w:t>Table-ronde de doctorants, animée par Judith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Lyon-Caen,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Gautier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Garnier,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Anne-Cécile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Gaudy, Sébastien Hallade, Muriel Mille, Hé-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lène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Monnet-Cantagrel.</w:t>
      </w:r>
    </w:p>
    <w:p>
      <w:pPr>
        <w:pStyle w:val="BodyText"/>
        <w:spacing w:before="2"/>
        <w:rPr>
          <w:i w:val="0"/>
          <w:sz w:val="21"/>
        </w:rPr>
      </w:pPr>
    </w:p>
    <w:p>
      <w:pPr>
        <w:spacing w:line="249" w:lineRule="auto" w:before="0"/>
        <w:ind w:left="540" w:right="1" w:firstLine="0"/>
        <w:jc w:val="both"/>
        <w:rPr>
          <w:sz w:val="20"/>
        </w:rPr>
      </w:pPr>
      <w:r>
        <w:rPr>
          <w:color w:val="231F20"/>
          <w:sz w:val="20"/>
        </w:rPr>
        <w:t>Déjeuner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l’appartement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décanal,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salon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jaune</w:t>
      </w:r>
    </w:p>
    <w:p>
      <w:pPr>
        <w:pStyle w:val="BodyText"/>
        <w:spacing w:before="8"/>
        <w:rPr>
          <w:i w:val="0"/>
          <w:sz w:val="26"/>
        </w:rPr>
      </w:pPr>
    </w:p>
    <w:p>
      <w:pPr>
        <w:spacing w:line="249" w:lineRule="auto" w:before="0"/>
        <w:ind w:left="647" w:right="231" w:firstLine="40"/>
        <w:jc w:val="both"/>
        <w:rPr>
          <w:sz w:val="14"/>
        </w:rPr>
      </w:pPr>
      <w:r>
        <w:rPr>
          <w:color w:val="8A1719"/>
          <w:sz w:val="14"/>
        </w:rPr>
        <w:t>Comité d’organisation : </w:t>
      </w:r>
      <w:r>
        <w:rPr>
          <w:color w:val="231F20"/>
          <w:sz w:val="14"/>
        </w:rPr>
        <w:t>Marie-France Chambat-Houillon,</w:t>
      </w:r>
      <w:r>
        <w:rPr>
          <w:color w:val="231F20"/>
          <w:spacing w:val="-33"/>
          <w:sz w:val="14"/>
        </w:rPr>
        <w:t> </w:t>
      </w:r>
      <w:r>
        <w:rPr>
          <w:color w:val="231F20"/>
          <w:sz w:val="14"/>
        </w:rPr>
        <w:t>Pascale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Goetschel,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François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Jost,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Myriam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Tsikounas.</w:t>
      </w:r>
    </w:p>
    <w:p>
      <w:pPr>
        <w:spacing w:line="223" w:lineRule="auto" w:before="11"/>
        <w:ind w:left="647" w:right="251" w:firstLine="0"/>
        <w:jc w:val="both"/>
        <w:rPr>
          <w:sz w:val="14"/>
        </w:rPr>
      </w:pPr>
      <w:r>
        <w:rPr>
          <w:color w:val="8A1719"/>
          <w:sz w:val="14"/>
        </w:rPr>
        <w:t>Comité scientifique : </w:t>
      </w:r>
      <w:r>
        <w:rPr>
          <w:color w:val="231F20"/>
          <w:sz w:val="14"/>
        </w:rPr>
        <w:t>Sabine Chalvon-Demersay, Évelyne</w:t>
      </w:r>
      <w:r>
        <w:rPr>
          <w:color w:val="231F20"/>
          <w:spacing w:val="-32"/>
          <w:sz w:val="14"/>
        </w:rPr>
        <w:t> </w:t>
      </w:r>
      <w:r>
        <w:rPr>
          <w:color w:val="231F20"/>
          <w:sz w:val="14"/>
        </w:rPr>
        <w:t>Cohen, Dominique Kalifa, Jean-Michel Rodes, Geneviève</w:t>
      </w:r>
      <w:r>
        <w:rPr>
          <w:color w:val="231F20"/>
          <w:spacing w:val="-33"/>
          <w:sz w:val="14"/>
        </w:rPr>
        <w:t> </w:t>
      </w:r>
      <w:r>
        <w:rPr>
          <w:color w:val="231F20"/>
          <w:sz w:val="14"/>
        </w:rPr>
        <w:t>Sellier</w:t>
      </w:r>
    </w:p>
    <w:p>
      <w:pPr>
        <w:pStyle w:val="Heading2"/>
        <w:spacing w:line="249" w:lineRule="auto" w:before="99"/>
        <w:ind w:left="561" w:right="441"/>
      </w:pPr>
      <w:r>
        <w:rPr>
          <w:b w:val="0"/>
        </w:rPr>
        <w:br w:type="column"/>
      </w:r>
      <w:r>
        <w:rPr>
          <w:color w:val="231F20"/>
        </w:rPr>
        <w:t>APRES-MIDI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L’ÉCRITURE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spacing w:val="-47"/>
        </w:rPr>
        <w:t> </w:t>
      </w:r>
      <w:r>
        <w:rPr>
          <w:color w:val="231F20"/>
        </w:rPr>
        <w:t>FEUILLETON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10"/>
        <w:rPr>
          <w:b/>
          <w:i w:val="0"/>
          <w:sz w:val="19"/>
        </w:rPr>
      </w:pPr>
    </w:p>
    <w:p>
      <w:pPr>
        <w:spacing w:before="0"/>
        <w:ind w:left="560" w:right="441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14h00-15h30</w:t>
      </w:r>
    </w:p>
    <w:p>
      <w:pPr>
        <w:pStyle w:val="Heading2"/>
        <w:spacing w:before="10"/>
        <w:ind w:right="441"/>
      </w:pPr>
      <w:r>
        <w:rPr>
          <w:color w:val="231F20"/>
        </w:rPr>
        <w:t>Présidence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Jean-Michel</w:t>
      </w:r>
      <w:r>
        <w:rPr>
          <w:color w:val="231F20"/>
          <w:spacing w:val="-1"/>
        </w:rPr>
        <w:t> </w:t>
      </w:r>
      <w:r>
        <w:rPr>
          <w:color w:val="231F20"/>
        </w:rPr>
        <w:t>Rodes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226" w:right="105" w:firstLine="0"/>
        <w:jc w:val="both"/>
        <w:rPr>
          <w:sz w:val="20"/>
        </w:rPr>
      </w:pPr>
      <w:r>
        <w:rPr>
          <w:b/>
          <w:color w:val="231F20"/>
          <w:sz w:val="20"/>
        </w:rPr>
        <w:t>Sabine Chalvon-Demersay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La réécri-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ture,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par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Claude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Santelli,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Misérables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rPr>
          <w:i w:val="0"/>
          <w:sz w:val="21"/>
        </w:rPr>
      </w:pPr>
    </w:p>
    <w:p>
      <w:pPr>
        <w:spacing w:line="249" w:lineRule="auto" w:before="1"/>
        <w:ind w:left="226" w:right="105" w:firstLine="0"/>
        <w:jc w:val="both"/>
        <w:rPr>
          <w:i/>
          <w:sz w:val="20"/>
        </w:rPr>
      </w:pPr>
      <w:r>
        <w:rPr>
          <w:b/>
          <w:color w:val="231F20"/>
          <w:sz w:val="20"/>
        </w:rPr>
        <w:t>Myriam</w:t>
      </w:r>
      <w:r>
        <w:rPr>
          <w:b/>
          <w:color w:val="231F20"/>
          <w:spacing w:val="28"/>
          <w:sz w:val="20"/>
        </w:rPr>
        <w:t> </w:t>
      </w:r>
      <w:r>
        <w:rPr>
          <w:b/>
          <w:color w:val="231F20"/>
          <w:sz w:val="20"/>
        </w:rPr>
        <w:t>Tsikounas</w:t>
      </w:r>
      <w:r>
        <w:rPr>
          <w:b/>
          <w:color w:val="231F20"/>
          <w:spacing w:val="33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33"/>
          <w:sz w:val="20"/>
        </w:rPr>
        <w:t> </w:t>
      </w:r>
      <w:r>
        <w:rPr>
          <w:color w:val="231F20"/>
          <w:sz w:val="20"/>
        </w:rPr>
        <w:t>«</w:t>
      </w:r>
      <w:r>
        <w:rPr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feuilleton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le feuilleton judiciaire : scénarisation, par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Pierre Desgraupes et Pierre Dumayet, des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comptes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rendus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d’audience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L’Affaire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Beauvallon </w:t>
      </w:r>
      <w:r>
        <w:rPr>
          <w:color w:val="231F20"/>
          <w:sz w:val="20"/>
        </w:rPr>
        <w:t>». </w:t>
      </w:r>
      <w:r>
        <w:rPr>
          <w:i/>
          <w:color w:val="231F20"/>
          <w:sz w:val="20"/>
        </w:rPr>
        <w:t>Projection d’extraits INA des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Misérables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votre âme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conscience.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226" w:right="0"/>
        <w:jc w:val="left"/>
      </w:pPr>
      <w:r>
        <w:rPr>
          <w:color w:val="231F20"/>
        </w:rPr>
        <w:t>15h30-17h00</w:t>
      </w:r>
    </w:p>
    <w:p>
      <w:pPr>
        <w:spacing w:line="249" w:lineRule="auto" w:before="10"/>
        <w:ind w:left="226" w:right="105" w:firstLine="0"/>
        <w:jc w:val="both"/>
        <w:rPr>
          <w:b/>
          <w:sz w:val="20"/>
        </w:rPr>
      </w:pPr>
      <w:r>
        <w:rPr>
          <w:color w:val="231F20"/>
          <w:sz w:val="20"/>
        </w:rPr>
        <w:t>Table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ronde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animée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François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Jost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l’écriture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scénarios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TV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51"/>
          <w:sz w:val="20"/>
        </w:rPr>
        <w:t> </w:t>
      </w:r>
      <w:r>
        <w:rPr>
          <w:i/>
          <w:color w:val="231F20"/>
          <w:sz w:val="20"/>
        </w:rPr>
        <w:t>ateliers</w:t>
      </w:r>
      <w:r>
        <w:rPr>
          <w:color w:val="231F20"/>
          <w:sz w:val="20"/>
        </w:rPr>
        <w:t>.</w:t>
      </w:r>
      <w:r>
        <w:rPr>
          <w:color w:val="231F20"/>
          <w:spacing w:val="-47"/>
          <w:sz w:val="20"/>
        </w:rPr>
        <w:t> </w:t>
      </w:r>
      <w:r>
        <w:rPr>
          <w:b/>
          <w:color w:val="231F20"/>
          <w:sz w:val="20"/>
        </w:rPr>
        <w:t>Guel Arraes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La fabrication de scénarios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Brésil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(sous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réserve),</w:t>
      </w:r>
      <w:r>
        <w:rPr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Claire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Aziza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:</w:t>
      </w:r>
    </w:p>
    <w:p>
      <w:pPr>
        <w:spacing w:line="249" w:lineRule="auto" w:before="3"/>
        <w:ind w:left="226" w:right="119" w:firstLine="0"/>
        <w:jc w:val="left"/>
        <w:rPr>
          <w:sz w:val="20"/>
        </w:rPr>
      </w:pP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Les ateliers d’écriture dans Plus belle la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vie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»,</w:t>
      </w:r>
      <w:r>
        <w:rPr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Vincent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Colonna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«</w:t>
      </w:r>
      <w:r>
        <w:rPr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L’Art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séries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Simone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Arari ?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</w:t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Heading2"/>
        <w:ind w:right="441"/>
      </w:pPr>
      <w:r>
        <w:rPr>
          <w:color w:val="231F20"/>
        </w:rPr>
        <w:t>17h00-18h00</w:t>
      </w:r>
    </w:p>
    <w:p>
      <w:pPr>
        <w:spacing w:before="10"/>
        <w:ind w:left="560" w:right="441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Présidence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Évelyne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Cohen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line="249" w:lineRule="auto" w:before="0"/>
        <w:ind w:left="226" w:right="104" w:firstLine="0"/>
        <w:jc w:val="both"/>
        <w:rPr>
          <w:sz w:val="20"/>
        </w:rPr>
      </w:pPr>
      <w:r>
        <w:rPr>
          <w:b/>
          <w:color w:val="231F20"/>
          <w:sz w:val="20"/>
        </w:rPr>
        <w:t>Élisabeth Duarte : </w:t>
      </w: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A grande família : les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différentes formes d’expression de la tonalité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Réflexions autour de la scénarisation des sé-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ries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brésiliennes </w:t>
      </w:r>
      <w:r>
        <w:rPr>
          <w:color w:val="231F20"/>
          <w:sz w:val="20"/>
        </w:rPr>
        <w:t>».</w:t>
      </w:r>
    </w:p>
    <w:p>
      <w:pPr>
        <w:pStyle w:val="BodyText"/>
        <w:spacing w:before="2"/>
        <w:rPr>
          <w:i w:val="0"/>
          <w:sz w:val="21"/>
        </w:rPr>
      </w:pPr>
    </w:p>
    <w:p>
      <w:pPr>
        <w:spacing w:line="247" w:lineRule="auto" w:before="0"/>
        <w:ind w:left="226" w:right="102" w:firstLine="0"/>
        <w:jc w:val="left"/>
        <w:rPr>
          <w:sz w:val="19"/>
        </w:rPr>
      </w:pPr>
      <w:r>
        <w:rPr>
          <w:b/>
          <w:color w:val="231F20"/>
          <w:sz w:val="20"/>
        </w:rPr>
        <w:t>Gaëlle</w:t>
      </w:r>
      <w:r>
        <w:rPr>
          <w:b/>
          <w:color w:val="231F20"/>
          <w:spacing w:val="2"/>
          <w:sz w:val="20"/>
        </w:rPr>
        <w:t> </w:t>
      </w:r>
      <w:r>
        <w:rPr>
          <w:b/>
          <w:color w:val="231F20"/>
          <w:sz w:val="20"/>
        </w:rPr>
        <w:t>Philippe</w:t>
      </w:r>
      <w:r>
        <w:rPr>
          <w:b/>
          <w:color w:val="231F20"/>
          <w:spacing w:val="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1"/>
          <w:sz w:val="20"/>
        </w:rPr>
        <w:t> </w:t>
      </w:r>
      <w:r>
        <w:rPr>
          <w:i/>
          <w:color w:val="231F20"/>
          <w:sz w:val="19"/>
        </w:rPr>
        <w:t>«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z w:val="19"/>
        </w:rPr>
        <w:t>Remake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z w:val="19"/>
        </w:rPr>
        <w:t>en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z w:val="19"/>
        </w:rPr>
        <w:t>séries</w:t>
      </w:r>
      <w:r>
        <w:rPr>
          <w:i/>
          <w:color w:val="231F20"/>
          <w:spacing w:val="3"/>
          <w:sz w:val="19"/>
        </w:rPr>
        <w:t> </w:t>
      </w:r>
      <w:r>
        <w:rPr>
          <w:i/>
          <w:color w:val="231F20"/>
          <w:sz w:val="19"/>
        </w:rPr>
        <w:t>: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z w:val="19"/>
        </w:rPr>
        <w:t>la</w:t>
      </w:r>
      <w:r>
        <w:rPr>
          <w:i/>
          <w:color w:val="231F20"/>
          <w:spacing w:val="2"/>
          <w:sz w:val="19"/>
        </w:rPr>
        <w:t> </w:t>
      </w:r>
      <w:r>
        <w:rPr>
          <w:i/>
          <w:color w:val="231F20"/>
          <w:sz w:val="19"/>
        </w:rPr>
        <w:t>réé-</w:t>
      </w:r>
      <w:r>
        <w:rPr>
          <w:i/>
          <w:color w:val="231F20"/>
          <w:spacing w:val="-45"/>
          <w:sz w:val="19"/>
        </w:rPr>
        <w:t> </w:t>
      </w:r>
      <w:r>
        <w:rPr>
          <w:i/>
          <w:color w:val="231F20"/>
          <w:sz w:val="19"/>
        </w:rPr>
        <w:t>criture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du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feuilleton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dans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le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temps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et</w:t>
      </w:r>
      <w:r>
        <w:rPr>
          <w:i/>
          <w:color w:val="231F20"/>
          <w:spacing w:val="-5"/>
          <w:sz w:val="19"/>
        </w:rPr>
        <w:t> </w:t>
      </w:r>
      <w:r>
        <w:rPr>
          <w:i/>
          <w:color w:val="231F20"/>
          <w:sz w:val="19"/>
        </w:rPr>
        <w:t>l’espace</w:t>
      </w:r>
      <w:r>
        <w:rPr>
          <w:i/>
          <w:color w:val="231F20"/>
          <w:spacing w:val="-6"/>
          <w:sz w:val="19"/>
        </w:rPr>
        <w:t> </w:t>
      </w:r>
      <w:r>
        <w:rPr>
          <w:color w:val="231F20"/>
          <w:sz w:val="19"/>
        </w:rPr>
        <w:t>».</w:t>
      </w:r>
    </w:p>
    <w:p>
      <w:pPr>
        <w:spacing w:after="0" w:line="247" w:lineRule="auto"/>
        <w:jc w:val="left"/>
        <w:rPr>
          <w:sz w:val="19"/>
        </w:rPr>
        <w:sectPr>
          <w:type w:val="continuous"/>
          <w:pgSz w:w="8510" w:h="11910"/>
          <w:pgMar w:top="0" w:bottom="0" w:left="180" w:right="160"/>
          <w:cols w:num="2" w:equalWidth="0">
            <w:col w:w="4166" w:space="40"/>
            <w:col w:w="3964"/>
          </w:cols>
        </w:sectPr>
      </w:pPr>
    </w:p>
    <w:p>
      <w:pPr>
        <w:pStyle w:val="BodyText"/>
        <w:spacing w:before="10"/>
        <w:rPr>
          <w:i w:val="0"/>
          <w:sz w:val="22"/>
        </w:rPr>
      </w:pPr>
    </w:p>
    <w:p>
      <w:pPr>
        <w:spacing w:line="365" w:lineRule="exact" w:before="39"/>
        <w:ind w:left="117" w:right="0" w:firstLine="0"/>
        <w:jc w:val="left"/>
        <w:rPr>
          <w:rFonts w:ascii="Calibri"/>
          <w:b/>
          <w:sz w:val="30"/>
        </w:rPr>
      </w:pPr>
      <w:r>
        <w:rPr/>
        <w:pict>
          <v:group style="position:absolute;margin-left:0pt;margin-top:-13.442945pt;width:425.2pt;height:332.4pt;mso-position-horizontal-relative:page;mso-position-vertical-relative:paragraph;z-index:-15843840" coordorigin="0,-269" coordsize="8504,6648">
            <v:shape style="position:absolute;left:0;top:-269;width:8504;height:6648" type="#_x0000_t75" stroked="false">
              <v:imagedata r:id="rId7" o:title=""/>
            </v:shape>
            <v:shape style="position:absolute;left:277;top:100;width:7509;height:572" type="#_x0000_t75" stroked="false">
              <v:imagedata r:id="rId8" o:title=""/>
            </v:shape>
            <w10:wrap type="none"/>
          </v:group>
        </w:pict>
      </w:r>
      <w:r>
        <w:rPr>
          <w:rFonts w:ascii="Calibri"/>
          <w:b/>
          <w:color w:val="FFFFFF"/>
          <w:sz w:val="30"/>
        </w:rPr>
        <w:t>Vendredi</w:t>
      </w:r>
      <w:r>
        <w:rPr>
          <w:rFonts w:ascii="Calibri"/>
          <w:b/>
          <w:color w:val="FFFFFF"/>
          <w:spacing w:val="-7"/>
          <w:sz w:val="30"/>
        </w:rPr>
        <w:t> </w:t>
      </w:r>
      <w:r>
        <w:rPr>
          <w:rFonts w:ascii="Calibri"/>
          <w:b/>
          <w:color w:val="FFFFFF"/>
          <w:sz w:val="30"/>
        </w:rPr>
        <w:t>1er</w:t>
      </w:r>
      <w:r>
        <w:rPr>
          <w:rFonts w:ascii="Calibri"/>
          <w:b/>
          <w:color w:val="FFFFFF"/>
          <w:spacing w:val="-6"/>
          <w:sz w:val="30"/>
        </w:rPr>
        <w:t> </w:t>
      </w:r>
      <w:r>
        <w:rPr>
          <w:rFonts w:ascii="Calibri"/>
          <w:b/>
          <w:color w:val="FFFFFF"/>
          <w:sz w:val="30"/>
        </w:rPr>
        <w:t>avril</w:t>
      </w:r>
      <w:r>
        <w:rPr>
          <w:rFonts w:ascii="Calibri"/>
          <w:b/>
          <w:color w:val="FFFFFF"/>
          <w:spacing w:val="-7"/>
          <w:sz w:val="30"/>
        </w:rPr>
        <w:t> </w:t>
      </w:r>
      <w:r>
        <w:rPr>
          <w:rFonts w:ascii="Calibri"/>
          <w:b/>
          <w:color w:val="FFFFFF"/>
          <w:sz w:val="30"/>
        </w:rPr>
        <w:t>et</w:t>
      </w:r>
      <w:r>
        <w:rPr>
          <w:rFonts w:ascii="Calibri"/>
          <w:b/>
          <w:color w:val="FFFFFF"/>
          <w:spacing w:val="-6"/>
          <w:sz w:val="30"/>
        </w:rPr>
        <w:t> </w:t>
      </w:r>
      <w:r>
        <w:rPr>
          <w:rFonts w:ascii="Calibri"/>
          <w:b/>
          <w:color w:val="FFFFFF"/>
          <w:sz w:val="30"/>
        </w:rPr>
        <w:t>vendredi</w:t>
      </w:r>
      <w:r>
        <w:rPr>
          <w:rFonts w:ascii="Calibri"/>
          <w:b/>
          <w:color w:val="FFFFFF"/>
          <w:spacing w:val="-7"/>
          <w:sz w:val="30"/>
        </w:rPr>
        <w:t> </w:t>
      </w:r>
      <w:r>
        <w:rPr>
          <w:rFonts w:ascii="Calibri"/>
          <w:b/>
          <w:color w:val="FFFFFF"/>
          <w:sz w:val="30"/>
        </w:rPr>
        <w:t>6</w:t>
      </w:r>
      <w:r>
        <w:rPr>
          <w:rFonts w:ascii="Calibri"/>
          <w:b/>
          <w:color w:val="FFFFFF"/>
          <w:spacing w:val="-6"/>
          <w:sz w:val="30"/>
        </w:rPr>
        <w:t> </w:t>
      </w:r>
      <w:r>
        <w:rPr>
          <w:rFonts w:ascii="Calibri"/>
          <w:b/>
          <w:color w:val="FFFFFF"/>
          <w:sz w:val="30"/>
        </w:rPr>
        <w:t>mai</w:t>
      </w:r>
      <w:r>
        <w:rPr>
          <w:rFonts w:ascii="Calibri"/>
          <w:b/>
          <w:color w:val="FFFFFF"/>
          <w:spacing w:val="-7"/>
          <w:sz w:val="30"/>
        </w:rPr>
        <w:t> </w:t>
      </w:r>
      <w:r>
        <w:rPr>
          <w:rFonts w:ascii="Calibri"/>
          <w:b/>
          <w:color w:val="FFFFFF"/>
          <w:sz w:val="30"/>
        </w:rPr>
        <w:t>2011</w:t>
      </w:r>
    </w:p>
    <w:p>
      <w:pPr>
        <w:spacing w:line="268" w:lineRule="exact" w:before="0"/>
        <w:ind w:left="11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FFFFFF"/>
          <w:sz w:val="22"/>
        </w:rPr>
        <w:t>Journées</w:t>
      </w:r>
      <w:r>
        <w:rPr>
          <w:rFonts w:ascii="Calibri" w:hAnsi="Calibri"/>
          <w:b/>
          <w:color w:val="FFFFFF"/>
          <w:spacing w:val="-6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d’étude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organisées</w:t>
      </w:r>
      <w:r>
        <w:rPr>
          <w:rFonts w:ascii="Calibri" w:hAnsi="Calibri"/>
          <w:b/>
          <w:color w:val="FFFFFF"/>
          <w:spacing w:val="-5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par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Paris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1</w:t>
      </w:r>
      <w:r>
        <w:rPr>
          <w:rFonts w:ascii="Calibri" w:hAnsi="Calibri"/>
          <w:b/>
          <w:color w:val="FFFFFF"/>
          <w:spacing w:val="-5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(CRH/Isor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et</w:t>
      </w:r>
      <w:r>
        <w:rPr>
          <w:rFonts w:ascii="Calibri" w:hAnsi="Calibri"/>
          <w:b/>
          <w:color w:val="FFFFFF"/>
          <w:spacing w:val="-5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CHS)</w:t>
      </w:r>
      <w:r>
        <w:rPr>
          <w:rFonts w:ascii="Calibri" w:hAnsi="Calibri"/>
          <w:b/>
          <w:color w:val="FFFFFF"/>
          <w:spacing w:val="-5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et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Paris</w:t>
      </w:r>
      <w:r>
        <w:rPr>
          <w:rFonts w:ascii="Calibri" w:hAnsi="Calibri"/>
          <w:b/>
          <w:color w:val="FFFFFF"/>
          <w:spacing w:val="-5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3</w:t>
      </w:r>
      <w:r>
        <w:rPr>
          <w:rFonts w:ascii="Calibri" w:hAnsi="Calibri"/>
          <w:b/>
          <w:color w:val="FFFFFF"/>
          <w:spacing w:val="-4"/>
          <w:sz w:val="22"/>
        </w:rPr>
        <w:t> </w:t>
      </w:r>
      <w:r>
        <w:rPr>
          <w:rFonts w:ascii="Calibri" w:hAnsi="Calibri"/>
          <w:b/>
          <w:color w:val="FFFFFF"/>
          <w:sz w:val="22"/>
        </w:rPr>
        <w:t>(CEISME/ANR)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26"/>
        </w:rPr>
      </w:pPr>
    </w:p>
    <w:p>
      <w:pPr>
        <w:spacing w:line="249" w:lineRule="auto" w:before="1"/>
        <w:ind w:left="103" w:right="5069" w:firstLine="0"/>
        <w:jc w:val="left"/>
        <w:rPr>
          <w:sz w:val="14"/>
        </w:rPr>
      </w:pPr>
      <w:r>
        <w:rPr>
          <w:color w:val="FFFFFF"/>
          <w:sz w:val="14"/>
        </w:rPr>
        <w:t>Théâtre</w:t>
      </w:r>
      <w:r>
        <w:rPr>
          <w:color w:val="FFFFFF"/>
          <w:spacing w:val="-5"/>
          <w:sz w:val="14"/>
        </w:rPr>
        <w:t> </w:t>
      </w:r>
      <w:r>
        <w:rPr>
          <w:color w:val="FFFFFF"/>
          <w:sz w:val="14"/>
        </w:rPr>
        <w:t>de</w:t>
      </w:r>
      <w:r>
        <w:rPr>
          <w:color w:val="FFFFFF"/>
          <w:spacing w:val="-4"/>
          <w:sz w:val="14"/>
        </w:rPr>
        <w:t> </w:t>
      </w:r>
      <w:r>
        <w:rPr>
          <w:color w:val="FFFFFF"/>
          <w:sz w:val="14"/>
        </w:rPr>
        <w:t>la</w:t>
      </w:r>
      <w:r>
        <w:rPr>
          <w:color w:val="FFFFFF"/>
          <w:spacing w:val="-4"/>
          <w:sz w:val="14"/>
        </w:rPr>
        <w:t> </w:t>
      </w:r>
      <w:r>
        <w:rPr>
          <w:color w:val="FFFFFF"/>
          <w:sz w:val="14"/>
        </w:rPr>
        <w:t>Jeunesse,</w:t>
      </w:r>
      <w:r>
        <w:rPr>
          <w:color w:val="FFFFFF"/>
          <w:spacing w:val="-5"/>
          <w:sz w:val="14"/>
        </w:rPr>
        <w:t> </w:t>
      </w:r>
      <w:r>
        <w:rPr>
          <w:i/>
          <w:color w:val="FFFFFF"/>
          <w:sz w:val="14"/>
        </w:rPr>
        <w:t>Cosette</w:t>
      </w:r>
      <w:r>
        <w:rPr>
          <w:i/>
          <w:color w:val="FFFFFF"/>
          <w:spacing w:val="-4"/>
          <w:sz w:val="14"/>
        </w:rPr>
        <w:t> </w:t>
      </w:r>
      <w:r>
        <w:rPr>
          <w:color w:val="FFFFFF"/>
          <w:sz w:val="14"/>
        </w:rPr>
        <w:t>d’après</w:t>
      </w:r>
      <w:r>
        <w:rPr>
          <w:color w:val="FFFFFF"/>
          <w:spacing w:val="-7"/>
          <w:sz w:val="14"/>
        </w:rPr>
        <w:t> </w:t>
      </w:r>
      <w:r>
        <w:rPr>
          <w:color w:val="FFFFFF"/>
          <w:sz w:val="14"/>
        </w:rPr>
        <w:t>V.</w:t>
      </w:r>
      <w:r>
        <w:rPr>
          <w:color w:val="FFFFFF"/>
          <w:spacing w:val="-5"/>
          <w:sz w:val="14"/>
        </w:rPr>
        <w:t> </w:t>
      </w:r>
      <w:r>
        <w:rPr>
          <w:color w:val="FFFFFF"/>
          <w:sz w:val="14"/>
        </w:rPr>
        <w:t>Hugo,</w:t>
      </w:r>
      <w:r>
        <w:rPr>
          <w:color w:val="FFFFFF"/>
          <w:spacing w:val="-32"/>
          <w:sz w:val="14"/>
        </w:rPr>
        <w:t> </w:t>
      </w:r>
      <w:r>
        <w:rPr>
          <w:color w:val="FFFFFF"/>
          <w:sz w:val="14"/>
        </w:rPr>
        <w:t>Réalisateur : Alain Boudet, Scénario : Claude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Santelli,</w:t>
      </w:r>
      <w:r>
        <w:rPr>
          <w:color w:val="FFFFFF"/>
          <w:spacing w:val="-2"/>
          <w:sz w:val="14"/>
        </w:rPr>
        <w:t> </w:t>
      </w:r>
      <w:r>
        <w:rPr>
          <w:color w:val="FFFFFF"/>
          <w:sz w:val="14"/>
        </w:rPr>
        <w:t>sd.</w:t>
      </w:r>
    </w:p>
    <w:p>
      <w:pPr>
        <w:pStyle w:val="BodyText"/>
        <w:spacing w:before="7"/>
        <w:rPr>
          <w:i w:val="0"/>
          <w:sz w:val="14"/>
        </w:rPr>
      </w:pPr>
    </w:p>
    <w:p>
      <w:pPr>
        <w:pStyle w:val="BodyText"/>
        <w:spacing w:line="249" w:lineRule="auto"/>
        <w:ind w:left="103" w:right="160"/>
        <w:jc w:val="both"/>
      </w:pPr>
      <w:r>
        <w:rPr>
          <w:color w:val="8A1719"/>
        </w:rPr>
        <w:t>L’histoire des médias a longtemps privilégié l’approche par les aspects techniques, économiques ou sociaux,</w:t>
      </w:r>
      <w:r>
        <w:rPr>
          <w:color w:val="8A1719"/>
          <w:spacing w:val="-42"/>
        </w:rPr>
        <w:t> </w:t>
      </w:r>
      <w:r>
        <w:rPr>
          <w:color w:val="8A1719"/>
        </w:rPr>
        <w:t>tandis que chaque support médiatique a souvent fait l’objet d’analyses distinctes. L’attention des recherches</w:t>
      </w:r>
      <w:r>
        <w:rPr>
          <w:color w:val="8A1719"/>
          <w:spacing w:val="1"/>
        </w:rPr>
        <w:t> </w:t>
      </w:r>
      <w:r>
        <w:rPr>
          <w:color w:val="8A1719"/>
        </w:rPr>
        <w:t>contemporaines se porte davantage sur les programmes et l’intermédialité. C’est dans ce contexte que s’ins-</w:t>
      </w:r>
      <w:r>
        <w:rPr>
          <w:color w:val="8A1719"/>
          <w:spacing w:val="1"/>
        </w:rPr>
        <w:t> </w:t>
      </w:r>
      <w:r>
        <w:rPr>
          <w:color w:val="8A1719"/>
        </w:rPr>
        <w:t>crivent ces deux journées où se mêleront volontairement considérations théoriques et études très concrètes,</w:t>
      </w:r>
      <w:r>
        <w:rPr>
          <w:color w:val="8A1719"/>
          <w:spacing w:val="1"/>
        </w:rPr>
        <w:t> </w:t>
      </w:r>
      <w:r>
        <w:rPr>
          <w:color w:val="8A1719"/>
        </w:rPr>
        <w:t>conçues au plus près de la fabrique des feuilletons, en France comme ailleurs.</w:t>
      </w:r>
    </w:p>
    <w:p>
      <w:pPr>
        <w:pStyle w:val="BodyText"/>
        <w:spacing w:line="249" w:lineRule="auto" w:before="4"/>
        <w:ind w:left="103" w:right="161"/>
        <w:jc w:val="both"/>
      </w:pPr>
      <w:r>
        <w:rPr>
          <w:color w:val="8A1719"/>
        </w:rPr>
        <w:t>Les</w:t>
      </w:r>
      <w:r>
        <w:rPr>
          <w:color w:val="8A1719"/>
          <w:spacing w:val="-8"/>
        </w:rPr>
        <w:t> </w:t>
      </w:r>
      <w:r>
        <w:rPr>
          <w:color w:val="8A1719"/>
        </w:rPr>
        <w:t>contributions</w:t>
      </w:r>
      <w:r>
        <w:rPr>
          <w:color w:val="8A1719"/>
          <w:spacing w:val="-7"/>
        </w:rPr>
        <w:t> </w:t>
      </w:r>
      <w:r>
        <w:rPr>
          <w:color w:val="8A1719"/>
        </w:rPr>
        <w:t>de</w:t>
      </w:r>
      <w:r>
        <w:rPr>
          <w:color w:val="8A1719"/>
          <w:spacing w:val="-7"/>
        </w:rPr>
        <w:t> </w:t>
      </w:r>
      <w:r>
        <w:rPr>
          <w:color w:val="8A1719"/>
        </w:rPr>
        <w:t>cette</w:t>
      </w:r>
      <w:r>
        <w:rPr>
          <w:color w:val="8A1719"/>
          <w:spacing w:val="-7"/>
        </w:rPr>
        <w:t> </w:t>
      </w:r>
      <w:r>
        <w:rPr>
          <w:color w:val="8A1719"/>
        </w:rPr>
        <w:t>première</w:t>
      </w:r>
      <w:r>
        <w:rPr>
          <w:color w:val="8A1719"/>
          <w:spacing w:val="-7"/>
        </w:rPr>
        <w:t> </w:t>
      </w:r>
      <w:r>
        <w:rPr>
          <w:color w:val="8A1719"/>
        </w:rPr>
        <w:t>journée</w:t>
      </w:r>
      <w:r>
        <w:rPr>
          <w:color w:val="8A1719"/>
          <w:spacing w:val="-7"/>
        </w:rPr>
        <w:t> </w:t>
      </w:r>
      <w:r>
        <w:rPr>
          <w:color w:val="8A1719"/>
        </w:rPr>
        <w:t>seront</w:t>
      </w:r>
      <w:r>
        <w:rPr>
          <w:color w:val="8A1719"/>
          <w:spacing w:val="-7"/>
        </w:rPr>
        <w:t> </w:t>
      </w:r>
      <w:r>
        <w:rPr>
          <w:color w:val="8A1719"/>
        </w:rPr>
        <w:t>dévolues</w:t>
      </w:r>
      <w:r>
        <w:rPr>
          <w:color w:val="8A1719"/>
          <w:spacing w:val="-7"/>
        </w:rPr>
        <w:t> </w:t>
      </w:r>
      <w:r>
        <w:rPr>
          <w:color w:val="8A1719"/>
        </w:rPr>
        <w:t>aux</w:t>
      </w:r>
      <w:r>
        <w:rPr>
          <w:color w:val="8A1719"/>
          <w:spacing w:val="-7"/>
        </w:rPr>
        <w:t> </w:t>
      </w:r>
      <w:r>
        <w:rPr>
          <w:color w:val="8A1719"/>
        </w:rPr>
        <w:t>multiples</w:t>
      </w:r>
      <w:r>
        <w:rPr>
          <w:color w:val="8A1719"/>
          <w:spacing w:val="-7"/>
        </w:rPr>
        <w:t> </w:t>
      </w:r>
      <w:r>
        <w:rPr>
          <w:color w:val="8A1719"/>
        </w:rPr>
        <w:t>manières</w:t>
      </w:r>
      <w:r>
        <w:rPr>
          <w:color w:val="8A1719"/>
          <w:spacing w:val="-8"/>
        </w:rPr>
        <w:t> </w:t>
      </w:r>
      <w:r>
        <w:rPr>
          <w:color w:val="8A1719"/>
        </w:rPr>
        <w:t>dont</w:t>
      </w:r>
      <w:r>
        <w:rPr>
          <w:color w:val="8A1719"/>
          <w:spacing w:val="-7"/>
        </w:rPr>
        <w:t> </w:t>
      </w:r>
      <w:r>
        <w:rPr>
          <w:color w:val="8A1719"/>
        </w:rPr>
        <w:t>les</w:t>
      </w:r>
      <w:r>
        <w:rPr>
          <w:color w:val="8A1719"/>
          <w:spacing w:val="-7"/>
        </w:rPr>
        <w:t> </w:t>
      </w:r>
      <w:r>
        <w:rPr>
          <w:color w:val="8A1719"/>
        </w:rPr>
        <w:t>récits,</w:t>
      </w:r>
      <w:r>
        <w:rPr>
          <w:color w:val="8A1719"/>
          <w:spacing w:val="-7"/>
        </w:rPr>
        <w:t> </w:t>
      </w:r>
      <w:r>
        <w:rPr>
          <w:color w:val="8A1719"/>
        </w:rPr>
        <w:t>les</w:t>
      </w:r>
      <w:r>
        <w:rPr>
          <w:color w:val="8A1719"/>
          <w:spacing w:val="-7"/>
        </w:rPr>
        <w:t> </w:t>
      </w:r>
      <w:r>
        <w:rPr>
          <w:color w:val="8A1719"/>
        </w:rPr>
        <w:t>person-</w:t>
      </w:r>
      <w:r>
        <w:rPr>
          <w:color w:val="8A1719"/>
          <w:spacing w:val="-43"/>
        </w:rPr>
        <w:t> </w:t>
      </w:r>
      <w:r>
        <w:rPr>
          <w:color w:val="8A1719"/>
        </w:rPr>
        <w:t>nages</w:t>
      </w:r>
      <w:r>
        <w:rPr>
          <w:color w:val="8A1719"/>
          <w:spacing w:val="-7"/>
        </w:rPr>
        <w:t> </w:t>
      </w:r>
      <w:r>
        <w:rPr>
          <w:color w:val="8A1719"/>
        </w:rPr>
        <w:t>et</w:t>
      </w:r>
      <w:r>
        <w:rPr>
          <w:color w:val="8A1719"/>
          <w:spacing w:val="-6"/>
        </w:rPr>
        <w:t> </w:t>
      </w:r>
      <w:r>
        <w:rPr>
          <w:color w:val="8A1719"/>
        </w:rPr>
        <w:t>les</w:t>
      </w:r>
      <w:r>
        <w:rPr>
          <w:color w:val="8A1719"/>
          <w:spacing w:val="-6"/>
        </w:rPr>
        <w:t> </w:t>
      </w:r>
      <w:r>
        <w:rPr>
          <w:color w:val="8A1719"/>
        </w:rPr>
        <w:t>thèmes</w:t>
      </w:r>
      <w:r>
        <w:rPr>
          <w:color w:val="8A1719"/>
          <w:spacing w:val="-6"/>
        </w:rPr>
        <w:t> </w:t>
      </w:r>
      <w:r>
        <w:rPr>
          <w:color w:val="8A1719"/>
        </w:rPr>
        <w:t>se</w:t>
      </w:r>
      <w:r>
        <w:rPr>
          <w:color w:val="8A1719"/>
          <w:spacing w:val="-6"/>
        </w:rPr>
        <w:t> </w:t>
      </w:r>
      <w:r>
        <w:rPr>
          <w:color w:val="8A1719"/>
        </w:rPr>
        <w:t>transforment</w:t>
      </w:r>
      <w:r>
        <w:rPr>
          <w:color w:val="8A1719"/>
          <w:spacing w:val="-6"/>
        </w:rPr>
        <w:t> </w:t>
      </w:r>
      <w:r>
        <w:rPr>
          <w:color w:val="8A1719"/>
        </w:rPr>
        <w:t>au</w:t>
      </w:r>
      <w:r>
        <w:rPr>
          <w:color w:val="8A1719"/>
          <w:spacing w:val="-6"/>
        </w:rPr>
        <w:t> </w:t>
      </w:r>
      <w:r>
        <w:rPr>
          <w:color w:val="8A1719"/>
        </w:rPr>
        <w:t>gré</w:t>
      </w:r>
      <w:r>
        <w:rPr>
          <w:color w:val="8A1719"/>
          <w:spacing w:val="-6"/>
        </w:rPr>
        <w:t> </w:t>
      </w:r>
      <w:r>
        <w:rPr>
          <w:color w:val="8A1719"/>
        </w:rPr>
        <w:t>des</w:t>
      </w:r>
      <w:r>
        <w:rPr>
          <w:color w:val="8A1719"/>
          <w:spacing w:val="-7"/>
        </w:rPr>
        <w:t> </w:t>
      </w:r>
      <w:r>
        <w:rPr>
          <w:color w:val="8A1719"/>
        </w:rPr>
        <w:t>logiques</w:t>
      </w:r>
      <w:r>
        <w:rPr>
          <w:color w:val="8A1719"/>
          <w:spacing w:val="-6"/>
        </w:rPr>
        <w:t> </w:t>
      </w:r>
      <w:r>
        <w:rPr>
          <w:color w:val="8A1719"/>
        </w:rPr>
        <w:t>de</w:t>
      </w:r>
      <w:r>
        <w:rPr>
          <w:color w:val="8A1719"/>
          <w:spacing w:val="-6"/>
        </w:rPr>
        <w:t> </w:t>
      </w:r>
      <w:r>
        <w:rPr>
          <w:color w:val="8A1719"/>
        </w:rPr>
        <w:t>l’enchaînement</w:t>
      </w:r>
      <w:r>
        <w:rPr>
          <w:color w:val="8A1719"/>
          <w:spacing w:val="-6"/>
        </w:rPr>
        <w:t> </w:t>
      </w:r>
      <w:r>
        <w:rPr>
          <w:color w:val="8A1719"/>
        </w:rPr>
        <w:t>et</w:t>
      </w:r>
      <w:r>
        <w:rPr>
          <w:color w:val="8A1719"/>
          <w:spacing w:val="-6"/>
        </w:rPr>
        <w:t> </w:t>
      </w:r>
      <w:r>
        <w:rPr>
          <w:color w:val="8A1719"/>
        </w:rPr>
        <w:t>de</w:t>
      </w:r>
      <w:r>
        <w:rPr>
          <w:color w:val="8A1719"/>
          <w:spacing w:val="-6"/>
        </w:rPr>
        <w:t> </w:t>
      </w:r>
      <w:r>
        <w:rPr>
          <w:color w:val="8A1719"/>
        </w:rPr>
        <w:t>la</w:t>
      </w:r>
      <w:r>
        <w:rPr>
          <w:color w:val="8A1719"/>
          <w:spacing w:val="-6"/>
        </w:rPr>
        <w:t> </w:t>
      </w:r>
      <w:r>
        <w:rPr>
          <w:color w:val="8A1719"/>
        </w:rPr>
        <w:t>série,</w:t>
      </w:r>
      <w:r>
        <w:rPr>
          <w:color w:val="8A1719"/>
          <w:spacing w:val="-6"/>
        </w:rPr>
        <w:t> </w:t>
      </w:r>
      <w:r>
        <w:rPr>
          <w:color w:val="8A1719"/>
        </w:rPr>
        <w:t>propres</w:t>
      </w:r>
      <w:r>
        <w:rPr>
          <w:color w:val="8A1719"/>
          <w:spacing w:val="-7"/>
        </w:rPr>
        <w:t> </w:t>
      </w:r>
      <w:r>
        <w:rPr>
          <w:color w:val="8A1719"/>
        </w:rPr>
        <w:t>au</w:t>
      </w:r>
      <w:r>
        <w:rPr>
          <w:color w:val="8A1719"/>
          <w:spacing w:val="-6"/>
        </w:rPr>
        <w:t> </w:t>
      </w:r>
      <w:r>
        <w:rPr>
          <w:color w:val="8A1719"/>
        </w:rPr>
        <w:t>feuilleton.</w:t>
      </w:r>
      <w:r>
        <w:rPr>
          <w:color w:val="8A1719"/>
          <w:spacing w:val="-42"/>
        </w:rPr>
        <w:t> </w:t>
      </w:r>
      <w:r>
        <w:rPr>
          <w:color w:val="8A1719"/>
        </w:rPr>
        <w:t>Il s’agira là d’enrichir les investigations déjà nombreuses portant sur l’adaptation, en pariant que le détour</w:t>
      </w:r>
      <w:r>
        <w:rPr>
          <w:color w:val="8A1719"/>
          <w:spacing w:val="1"/>
        </w:rPr>
        <w:t> </w:t>
      </w:r>
      <w:r>
        <w:rPr>
          <w:color w:val="8A1719"/>
        </w:rPr>
        <w:t>par le format du feuilleton sera porteur d’enseignement sur les modalités d’écriture et de réécriture. On</w:t>
      </w:r>
      <w:r>
        <w:rPr>
          <w:color w:val="8A1719"/>
          <w:spacing w:val="1"/>
        </w:rPr>
        <w:t> </w:t>
      </w:r>
      <w:r>
        <w:rPr>
          <w:color w:val="8A1719"/>
        </w:rPr>
        <w:t>mettra au jour les moyens par lesquels la sérialisation bouleverse les techniques d’écriture traditionnelles.</w:t>
      </w:r>
      <w:r>
        <w:rPr>
          <w:color w:val="8A1719"/>
          <w:spacing w:val="1"/>
        </w:rPr>
        <w:t> </w:t>
      </w:r>
      <w:r>
        <w:rPr>
          <w:color w:val="8A1719"/>
        </w:rPr>
        <w:t>On insistera sur les passages d’un média à un autre, les spécificités de chacun d’entre eux et des différents</w:t>
      </w:r>
      <w:r>
        <w:rPr>
          <w:color w:val="8A1719"/>
          <w:spacing w:val="1"/>
        </w:rPr>
        <w:t> </w:t>
      </w:r>
      <w:r>
        <w:rPr>
          <w:color w:val="8A1719"/>
        </w:rPr>
        <w:t>destinataires</w:t>
      </w:r>
      <w:r>
        <w:rPr>
          <w:color w:val="8A1719"/>
          <w:spacing w:val="-10"/>
        </w:rPr>
        <w:t> </w:t>
      </w:r>
      <w:r>
        <w:rPr>
          <w:color w:val="8A1719"/>
        </w:rPr>
        <w:t>auxquels</w:t>
      </w:r>
      <w:r>
        <w:rPr>
          <w:color w:val="8A1719"/>
          <w:spacing w:val="-10"/>
        </w:rPr>
        <w:t> </w:t>
      </w:r>
      <w:r>
        <w:rPr>
          <w:color w:val="8A1719"/>
        </w:rPr>
        <w:t>ils</w:t>
      </w:r>
      <w:r>
        <w:rPr>
          <w:color w:val="8A1719"/>
          <w:spacing w:val="-10"/>
        </w:rPr>
        <w:t> </w:t>
      </w:r>
      <w:r>
        <w:rPr>
          <w:color w:val="8A1719"/>
        </w:rPr>
        <w:t>s’adressent.</w:t>
      </w:r>
      <w:r>
        <w:rPr>
          <w:color w:val="8A1719"/>
          <w:spacing w:val="-10"/>
        </w:rPr>
        <w:t> </w:t>
      </w:r>
      <w:r>
        <w:rPr>
          <w:color w:val="8A1719"/>
        </w:rPr>
        <w:t>Le</w:t>
      </w:r>
      <w:r>
        <w:rPr>
          <w:color w:val="8A1719"/>
          <w:spacing w:val="-10"/>
        </w:rPr>
        <w:t> </w:t>
      </w:r>
      <w:r>
        <w:rPr>
          <w:color w:val="8A1719"/>
        </w:rPr>
        <w:t>fait</w:t>
      </w:r>
      <w:r>
        <w:rPr>
          <w:color w:val="8A1719"/>
          <w:spacing w:val="-10"/>
        </w:rPr>
        <w:t> </w:t>
      </w:r>
      <w:r>
        <w:rPr>
          <w:color w:val="8A1719"/>
        </w:rPr>
        <w:t>que</w:t>
      </w:r>
      <w:r>
        <w:rPr>
          <w:color w:val="8A1719"/>
          <w:spacing w:val="-10"/>
        </w:rPr>
        <w:t> </w:t>
      </w:r>
      <w:r>
        <w:rPr>
          <w:color w:val="8A1719"/>
        </w:rPr>
        <w:t>les</w:t>
      </w:r>
      <w:r>
        <w:rPr>
          <w:color w:val="8A1719"/>
          <w:spacing w:val="-10"/>
        </w:rPr>
        <w:t> </w:t>
      </w:r>
      <w:r>
        <w:rPr>
          <w:color w:val="8A1719"/>
        </w:rPr>
        <w:t>auteurs</w:t>
      </w:r>
      <w:r>
        <w:rPr>
          <w:color w:val="8A1719"/>
          <w:spacing w:val="-10"/>
        </w:rPr>
        <w:t> </w:t>
      </w:r>
      <w:r>
        <w:rPr>
          <w:color w:val="8A1719"/>
        </w:rPr>
        <w:t>doivent</w:t>
      </w:r>
      <w:r>
        <w:rPr>
          <w:color w:val="8A1719"/>
          <w:spacing w:val="-10"/>
        </w:rPr>
        <w:t> </w:t>
      </w:r>
      <w:r>
        <w:rPr>
          <w:color w:val="8A1719"/>
        </w:rPr>
        <w:t>adapter</w:t>
      </w:r>
      <w:r>
        <w:rPr>
          <w:color w:val="8A1719"/>
          <w:spacing w:val="-10"/>
        </w:rPr>
        <w:t> </w:t>
      </w:r>
      <w:r>
        <w:rPr>
          <w:color w:val="8A1719"/>
        </w:rPr>
        <w:t>les</w:t>
      </w:r>
      <w:r>
        <w:rPr>
          <w:color w:val="8A1719"/>
          <w:spacing w:val="-10"/>
        </w:rPr>
        <w:t> </w:t>
      </w:r>
      <w:r>
        <w:rPr>
          <w:color w:val="8A1719"/>
        </w:rPr>
        <w:t>récits</w:t>
      </w:r>
      <w:r>
        <w:rPr>
          <w:color w:val="8A1719"/>
          <w:spacing w:val="-10"/>
        </w:rPr>
        <w:t> </w:t>
      </w:r>
      <w:r>
        <w:rPr>
          <w:color w:val="8A1719"/>
        </w:rPr>
        <w:t>au</w:t>
      </w:r>
      <w:r>
        <w:rPr>
          <w:color w:val="8A1719"/>
          <w:spacing w:val="-10"/>
        </w:rPr>
        <w:t> </w:t>
      </w:r>
      <w:r>
        <w:rPr>
          <w:color w:val="8A1719"/>
        </w:rPr>
        <w:t>découpage,</w:t>
      </w:r>
      <w:r>
        <w:rPr>
          <w:color w:val="8A1719"/>
          <w:spacing w:val="-10"/>
        </w:rPr>
        <w:t> </w:t>
      </w:r>
      <w:r>
        <w:rPr>
          <w:color w:val="8A1719"/>
        </w:rPr>
        <w:t>ménager</w:t>
      </w:r>
      <w:r>
        <w:rPr>
          <w:color w:val="8A1719"/>
          <w:spacing w:val="-42"/>
        </w:rPr>
        <w:t> </w:t>
      </w:r>
      <w:r>
        <w:rPr>
          <w:color w:val="8A1719"/>
        </w:rPr>
        <w:t>des</w:t>
      </w:r>
      <w:r>
        <w:rPr>
          <w:color w:val="8A1719"/>
          <w:spacing w:val="-2"/>
        </w:rPr>
        <w:t> </w:t>
      </w:r>
      <w:r>
        <w:rPr>
          <w:color w:val="8A1719"/>
        </w:rPr>
        <w:t>chutes</w:t>
      </w:r>
      <w:r>
        <w:rPr>
          <w:color w:val="8A1719"/>
          <w:spacing w:val="-1"/>
        </w:rPr>
        <w:t> </w:t>
      </w:r>
      <w:r>
        <w:rPr>
          <w:color w:val="8A1719"/>
        </w:rPr>
        <w:t>en</w:t>
      </w:r>
      <w:r>
        <w:rPr>
          <w:color w:val="8A1719"/>
          <w:spacing w:val="-1"/>
        </w:rPr>
        <w:t> </w:t>
      </w:r>
      <w:r>
        <w:rPr>
          <w:color w:val="8A1719"/>
        </w:rPr>
        <w:t>fin</w:t>
      </w:r>
      <w:r>
        <w:rPr>
          <w:color w:val="8A1719"/>
          <w:spacing w:val="-1"/>
        </w:rPr>
        <w:t> </w:t>
      </w:r>
      <w:r>
        <w:rPr>
          <w:color w:val="8A1719"/>
        </w:rPr>
        <w:t>d’épisode…</w:t>
      </w:r>
      <w:r>
        <w:rPr>
          <w:color w:val="8A1719"/>
          <w:spacing w:val="-1"/>
        </w:rPr>
        <w:t> </w:t>
      </w:r>
      <w:r>
        <w:rPr>
          <w:color w:val="8A1719"/>
        </w:rPr>
        <w:t>et</w:t>
      </w:r>
      <w:r>
        <w:rPr>
          <w:color w:val="8A1719"/>
          <w:spacing w:val="-1"/>
        </w:rPr>
        <w:t> </w:t>
      </w:r>
      <w:r>
        <w:rPr>
          <w:color w:val="8A1719"/>
        </w:rPr>
        <w:t>surtout</w:t>
      </w:r>
      <w:r>
        <w:rPr>
          <w:color w:val="8A1719"/>
          <w:spacing w:val="-1"/>
        </w:rPr>
        <w:t> </w:t>
      </w:r>
      <w:r>
        <w:rPr>
          <w:color w:val="8A1719"/>
        </w:rPr>
        <w:t>travailler</w:t>
      </w:r>
      <w:r>
        <w:rPr>
          <w:color w:val="8A1719"/>
          <w:spacing w:val="-1"/>
        </w:rPr>
        <w:t> </w:t>
      </w:r>
      <w:r>
        <w:rPr>
          <w:color w:val="8A1719"/>
        </w:rPr>
        <w:t>vite,</w:t>
      </w:r>
      <w:r>
        <w:rPr>
          <w:color w:val="8A1719"/>
          <w:spacing w:val="-2"/>
        </w:rPr>
        <w:t> </w:t>
      </w:r>
      <w:r>
        <w:rPr>
          <w:color w:val="8A1719"/>
        </w:rPr>
        <w:t>donc</w:t>
      </w:r>
      <w:r>
        <w:rPr>
          <w:color w:val="8A1719"/>
          <w:spacing w:val="-1"/>
        </w:rPr>
        <w:t> </w:t>
      </w:r>
      <w:r>
        <w:rPr>
          <w:color w:val="8A1719"/>
        </w:rPr>
        <w:t>à</w:t>
      </w:r>
      <w:r>
        <w:rPr>
          <w:color w:val="8A1719"/>
          <w:spacing w:val="-1"/>
        </w:rPr>
        <w:t> </w:t>
      </w:r>
      <w:r>
        <w:rPr>
          <w:color w:val="8A1719"/>
        </w:rPr>
        <w:t>plusieurs,</w:t>
      </w:r>
      <w:r>
        <w:rPr>
          <w:color w:val="8A1719"/>
          <w:spacing w:val="-1"/>
        </w:rPr>
        <w:t> </w:t>
      </w:r>
      <w:r>
        <w:rPr>
          <w:color w:val="8A1719"/>
        </w:rPr>
        <w:t>à</w:t>
      </w:r>
      <w:r>
        <w:rPr>
          <w:color w:val="8A1719"/>
          <w:spacing w:val="-1"/>
        </w:rPr>
        <w:t> </w:t>
      </w:r>
      <w:r>
        <w:rPr>
          <w:color w:val="8A1719"/>
        </w:rPr>
        <w:t>partir</w:t>
      </w:r>
      <w:r>
        <w:rPr>
          <w:color w:val="8A1719"/>
          <w:spacing w:val="-1"/>
        </w:rPr>
        <w:t> </w:t>
      </w:r>
      <w:r>
        <w:rPr>
          <w:color w:val="8A1719"/>
        </w:rPr>
        <w:t>d’une</w:t>
      </w:r>
      <w:r>
        <w:rPr>
          <w:color w:val="8A1719"/>
          <w:spacing w:val="-1"/>
        </w:rPr>
        <w:t> </w:t>
      </w:r>
      <w:r>
        <w:rPr>
          <w:color w:val="8A1719"/>
        </w:rPr>
        <w:t>«</w:t>
      </w:r>
      <w:r>
        <w:rPr>
          <w:color w:val="8A1719"/>
          <w:spacing w:val="-1"/>
        </w:rPr>
        <w:t> </w:t>
      </w:r>
      <w:r>
        <w:rPr>
          <w:color w:val="8A1719"/>
        </w:rPr>
        <w:t>bible</w:t>
      </w:r>
      <w:r>
        <w:rPr>
          <w:color w:val="8A1719"/>
          <w:spacing w:val="-2"/>
        </w:rPr>
        <w:t> </w:t>
      </w:r>
      <w:r>
        <w:rPr>
          <w:color w:val="8A1719"/>
        </w:rPr>
        <w:t>»</w:t>
      </w:r>
      <w:r>
        <w:rPr>
          <w:color w:val="8A1719"/>
          <w:spacing w:val="-1"/>
        </w:rPr>
        <w:t> </w:t>
      </w:r>
      <w:r>
        <w:rPr>
          <w:color w:val="8A1719"/>
        </w:rPr>
        <w:t>et</w:t>
      </w:r>
      <w:r>
        <w:rPr>
          <w:color w:val="8A1719"/>
          <w:spacing w:val="-1"/>
        </w:rPr>
        <w:t> </w:t>
      </w:r>
      <w:r>
        <w:rPr>
          <w:color w:val="8A1719"/>
        </w:rPr>
        <w:t>de</w:t>
      </w:r>
      <w:r>
        <w:rPr>
          <w:color w:val="8A1719"/>
          <w:spacing w:val="-1"/>
        </w:rPr>
        <w:t> </w:t>
      </w:r>
      <w:r>
        <w:rPr>
          <w:color w:val="8A1719"/>
        </w:rPr>
        <w:t>recettes</w:t>
      </w:r>
      <w:r>
        <w:rPr>
          <w:color w:val="8A1719"/>
          <w:spacing w:val="-43"/>
        </w:rPr>
        <w:t> </w:t>
      </w:r>
      <w:r>
        <w:rPr>
          <w:color w:val="8A1719"/>
        </w:rPr>
        <w:t>éprouvées, sera particulièrement sujet à questionnements. Tout comme le poids des contraintes auxquels sont</w:t>
      </w:r>
      <w:r>
        <w:rPr>
          <w:color w:val="8A1719"/>
          <w:spacing w:val="-42"/>
        </w:rPr>
        <w:t> </w:t>
      </w:r>
      <w:r>
        <w:rPr>
          <w:color w:val="8A1719"/>
        </w:rPr>
        <w:t>soumis</w:t>
      </w:r>
      <w:r>
        <w:rPr>
          <w:color w:val="8A1719"/>
          <w:spacing w:val="-2"/>
        </w:rPr>
        <w:t> </w:t>
      </w:r>
      <w:r>
        <w:rPr>
          <w:color w:val="8A1719"/>
        </w:rPr>
        <w:t>diaristes et scénaristes.</w:t>
      </w:r>
    </w:p>
    <w:p>
      <w:pPr>
        <w:pStyle w:val="BodyText"/>
        <w:spacing w:line="249" w:lineRule="auto" w:before="7"/>
        <w:ind w:left="103" w:right="162"/>
        <w:jc w:val="both"/>
      </w:pPr>
      <w:r>
        <w:rPr>
          <w:color w:val="8A1719"/>
        </w:rPr>
        <w:t>On</w:t>
      </w:r>
      <w:r>
        <w:rPr>
          <w:color w:val="8A1719"/>
          <w:spacing w:val="9"/>
        </w:rPr>
        <w:t> </w:t>
      </w:r>
      <w:r>
        <w:rPr>
          <w:color w:val="8A1719"/>
        </w:rPr>
        <w:t>interrogera</w:t>
      </w:r>
      <w:r>
        <w:rPr>
          <w:color w:val="8A1719"/>
          <w:spacing w:val="10"/>
        </w:rPr>
        <w:t> </w:t>
      </w:r>
      <w:r>
        <w:rPr>
          <w:color w:val="8A1719"/>
        </w:rPr>
        <w:t>les</w:t>
      </w:r>
      <w:r>
        <w:rPr>
          <w:color w:val="8A1719"/>
          <w:spacing w:val="9"/>
        </w:rPr>
        <w:t> </w:t>
      </w:r>
      <w:r>
        <w:rPr>
          <w:color w:val="8A1719"/>
        </w:rPr>
        <w:t>liens</w:t>
      </w:r>
      <w:r>
        <w:rPr>
          <w:color w:val="8A1719"/>
          <w:spacing w:val="10"/>
        </w:rPr>
        <w:t> </w:t>
      </w:r>
      <w:r>
        <w:rPr>
          <w:color w:val="8A1719"/>
        </w:rPr>
        <w:t>entre</w:t>
      </w:r>
      <w:r>
        <w:rPr>
          <w:color w:val="8A1719"/>
          <w:spacing w:val="9"/>
        </w:rPr>
        <w:t> </w:t>
      </w:r>
      <w:r>
        <w:rPr>
          <w:color w:val="8A1719"/>
        </w:rPr>
        <w:t>l’évolution</w:t>
      </w:r>
      <w:r>
        <w:rPr>
          <w:color w:val="8A1719"/>
          <w:spacing w:val="10"/>
        </w:rPr>
        <w:t> </w:t>
      </w:r>
      <w:r>
        <w:rPr>
          <w:color w:val="8A1719"/>
        </w:rPr>
        <w:t>de</w:t>
      </w:r>
      <w:r>
        <w:rPr>
          <w:color w:val="8A1719"/>
          <w:spacing w:val="8"/>
        </w:rPr>
        <w:t> </w:t>
      </w:r>
      <w:r>
        <w:rPr>
          <w:color w:val="8A1719"/>
        </w:rPr>
        <w:t>ces</w:t>
      </w:r>
      <w:r>
        <w:rPr>
          <w:color w:val="8A1719"/>
          <w:spacing w:val="10"/>
        </w:rPr>
        <w:t> </w:t>
      </w:r>
      <w:r>
        <w:rPr>
          <w:color w:val="8A1719"/>
        </w:rPr>
        <w:t>«</w:t>
      </w:r>
      <w:r>
        <w:rPr>
          <w:color w:val="8A1719"/>
          <w:spacing w:val="8"/>
        </w:rPr>
        <w:t> </w:t>
      </w:r>
      <w:r>
        <w:rPr>
          <w:color w:val="8A1719"/>
        </w:rPr>
        <w:t>fictions</w:t>
      </w:r>
      <w:r>
        <w:rPr>
          <w:color w:val="8A1719"/>
          <w:spacing w:val="9"/>
        </w:rPr>
        <w:t> </w:t>
      </w:r>
      <w:r>
        <w:rPr>
          <w:color w:val="8A1719"/>
        </w:rPr>
        <w:t>de</w:t>
      </w:r>
      <w:r>
        <w:rPr>
          <w:color w:val="8A1719"/>
          <w:spacing w:val="8"/>
        </w:rPr>
        <w:t> </w:t>
      </w:r>
      <w:r>
        <w:rPr>
          <w:color w:val="8A1719"/>
        </w:rPr>
        <w:t>l’interminable</w:t>
      </w:r>
      <w:r>
        <w:rPr>
          <w:color w:val="8A1719"/>
          <w:spacing w:val="9"/>
        </w:rPr>
        <w:t> </w:t>
      </w:r>
      <w:r>
        <w:rPr>
          <w:color w:val="8A1719"/>
        </w:rPr>
        <w:t>»</w:t>
      </w:r>
      <w:r>
        <w:rPr>
          <w:color w:val="8A1719"/>
          <w:spacing w:val="19"/>
        </w:rPr>
        <w:t> </w:t>
      </w:r>
      <w:r>
        <w:rPr>
          <w:color w:val="8A1719"/>
        </w:rPr>
        <w:t>et</w:t>
      </w:r>
      <w:r>
        <w:rPr>
          <w:color w:val="8A1719"/>
          <w:spacing w:val="9"/>
        </w:rPr>
        <w:t> </w:t>
      </w:r>
      <w:r>
        <w:rPr>
          <w:color w:val="8A1719"/>
        </w:rPr>
        <w:t>les</w:t>
      </w:r>
      <w:r>
        <w:rPr>
          <w:color w:val="8A1719"/>
          <w:spacing w:val="10"/>
        </w:rPr>
        <w:t> </w:t>
      </w:r>
      <w:r>
        <w:rPr>
          <w:color w:val="8A1719"/>
        </w:rPr>
        <w:t>besoins</w:t>
      </w:r>
      <w:r>
        <w:rPr>
          <w:color w:val="8A1719"/>
          <w:spacing w:val="9"/>
        </w:rPr>
        <w:t> </w:t>
      </w:r>
      <w:r>
        <w:rPr>
          <w:color w:val="8A1719"/>
        </w:rPr>
        <w:t>changeants</w:t>
      </w:r>
      <w:r>
        <w:rPr>
          <w:color w:val="8A1719"/>
          <w:spacing w:val="10"/>
        </w:rPr>
        <w:t> </w:t>
      </w:r>
      <w:r>
        <w:rPr>
          <w:color w:val="8A1719"/>
        </w:rPr>
        <w:t>de</w:t>
      </w:r>
      <w:r>
        <w:rPr>
          <w:color w:val="8A1719"/>
          <w:spacing w:val="-43"/>
        </w:rPr>
        <w:t> </w:t>
      </w:r>
      <w:r>
        <w:rPr>
          <w:color w:val="8A1719"/>
        </w:rPr>
        <w:t>la société tout comme les migrations d’une aire culturelle à une autre, qui ne peuvent se limiter aux seules</w:t>
      </w:r>
      <w:r>
        <w:rPr>
          <w:color w:val="8A1719"/>
          <w:spacing w:val="1"/>
        </w:rPr>
        <w:t> </w:t>
      </w:r>
      <w:r>
        <w:rPr>
          <w:color w:val="8A1719"/>
        </w:rPr>
        <w:t>traductions, ne serait-ce que parce qu’il faut satisfaire aux exigences locales. L’accent sera enfin mis sur les</w:t>
      </w:r>
      <w:r>
        <w:rPr>
          <w:color w:val="8A1719"/>
          <w:spacing w:val="1"/>
        </w:rPr>
        <w:t> </w:t>
      </w:r>
      <w:r>
        <w:rPr>
          <w:color w:val="8A1719"/>
        </w:rPr>
        <w:t>interactions entre les producteurs et leurs publics</w:t>
      </w:r>
      <w:r>
        <w:rPr>
          <w:color w:val="8A1719"/>
          <w:spacing w:val="1"/>
        </w:rPr>
        <w:t> </w:t>
      </w:r>
      <w:r>
        <w:rPr>
          <w:color w:val="8A1719"/>
        </w:rPr>
        <w:t>On observera notamment comment les commanditaires de</w:t>
      </w:r>
      <w:r>
        <w:rPr>
          <w:color w:val="8A1719"/>
          <w:spacing w:val="1"/>
        </w:rPr>
        <w:t> </w:t>
      </w:r>
      <w:r>
        <w:rPr>
          <w:color w:val="8A1719"/>
        </w:rPr>
        <w:t>feuilletons,</w:t>
      </w:r>
      <w:r>
        <w:rPr>
          <w:color w:val="8A1719"/>
          <w:spacing w:val="-11"/>
        </w:rPr>
        <w:t> </w:t>
      </w:r>
      <w:r>
        <w:rPr>
          <w:color w:val="8A1719"/>
        </w:rPr>
        <w:t>les</w:t>
      </w:r>
      <w:r>
        <w:rPr>
          <w:color w:val="8A1719"/>
          <w:spacing w:val="-10"/>
        </w:rPr>
        <w:t> </w:t>
      </w:r>
      <w:r>
        <w:rPr>
          <w:color w:val="8A1719"/>
        </w:rPr>
        <w:t>magnats</w:t>
      </w:r>
      <w:r>
        <w:rPr>
          <w:color w:val="8A1719"/>
          <w:spacing w:val="-10"/>
        </w:rPr>
        <w:t> </w:t>
      </w:r>
      <w:r>
        <w:rPr>
          <w:color w:val="8A1719"/>
        </w:rPr>
        <w:t>de</w:t>
      </w:r>
      <w:r>
        <w:rPr>
          <w:color w:val="8A1719"/>
          <w:spacing w:val="-11"/>
        </w:rPr>
        <w:t> </w:t>
      </w:r>
      <w:r>
        <w:rPr>
          <w:color w:val="8A1719"/>
        </w:rPr>
        <w:t>la</w:t>
      </w:r>
      <w:r>
        <w:rPr>
          <w:color w:val="8A1719"/>
          <w:spacing w:val="-9"/>
        </w:rPr>
        <w:t> </w:t>
      </w:r>
      <w:r>
        <w:rPr>
          <w:color w:val="8A1719"/>
        </w:rPr>
        <w:t>presse</w:t>
      </w:r>
      <w:r>
        <w:rPr>
          <w:color w:val="8A1719"/>
          <w:spacing w:val="-10"/>
        </w:rPr>
        <w:t> </w:t>
      </w:r>
      <w:r>
        <w:rPr>
          <w:color w:val="8A1719"/>
        </w:rPr>
        <w:t>du</w:t>
      </w:r>
      <w:r>
        <w:rPr>
          <w:color w:val="8A1719"/>
          <w:spacing w:val="-10"/>
        </w:rPr>
        <w:t> </w:t>
      </w:r>
      <w:r>
        <w:rPr>
          <w:color w:val="8A1719"/>
        </w:rPr>
        <w:t>XIX</w:t>
      </w:r>
      <w:r>
        <w:rPr>
          <w:color w:val="8A1719"/>
          <w:vertAlign w:val="superscript"/>
        </w:rPr>
        <w:t>e</w:t>
      </w:r>
      <w:r>
        <w:rPr>
          <w:color w:val="8A1719"/>
          <w:spacing w:val="-11"/>
          <w:vertAlign w:val="baseline"/>
        </w:rPr>
        <w:t> </w:t>
      </w:r>
      <w:r>
        <w:rPr>
          <w:color w:val="8A1719"/>
          <w:vertAlign w:val="baseline"/>
        </w:rPr>
        <w:t>siècle,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les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directeurs</w:t>
      </w:r>
      <w:r>
        <w:rPr>
          <w:color w:val="8A1719"/>
          <w:spacing w:val="-9"/>
          <w:vertAlign w:val="baseline"/>
        </w:rPr>
        <w:t> </w:t>
      </w:r>
      <w:r>
        <w:rPr>
          <w:color w:val="8A1719"/>
          <w:vertAlign w:val="baseline"/>
        </w:rPr>
        <w:t>de</w:t>
      </w:r>
      <w:r>
        <w:rPr>
          <w:color w:val="8A1719"/>
          <w:spacing w:val="-11"/>
          <w:vertAlign w:val="baseline"/>
        </w:rPr>
        <w:t> </w:t>
      </w:r>
      <w:r>
        <w:rPr>
          <w:color w:val="8A1719"/>
          <w:vertAlign w:val="baseline"/>
        </w:rPr>
        <w:t>chaîne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aujourd’hui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tissent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des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liens</w:t>
      </w:r>
      <w:r>
        <w:rPr>
          <w:color w:val="8A1719"/>
          <w:spacing w:val="-10"/>
          <w:vertAlign w:val="baseline"/>
        </w:rPr>
        <w:t> </w:t>
      </w:r>
      <w:r>
        <w:rPr>
          <w:color w:val="8A1719"/>
          <w:vertAlign w:val="baseline"/>
        </w:rPr>
        <w:t>étroits</w:t>
      </w:r>
    </w:p>
    <w:p>
      <w:pPr>
        <w:pStyle w:val="BodyText"/>
        <w:spacing w:before="76"/>
        <w:ind w:left="103"/>
        <w:jc w:val="both"/>
      </w:pPr>
      <w:r>
        <w:rPr>
          <w:color w:val="8A1719"/>
        </w:rPr>
        <w:t>et</w:t>
      </w:r>
      <w:r>
        <w:rPr>
          <w:color w:val="8A1719"/>
          <w:spacing w:val="-2"/>
        </w:rPr>
        <w:t> </w:t>
      </w:r>
      <w:r>
        <w:rPr>
          <w:color w:val="8A1719"/>
        </w:rPr>
        <w:t>sans</w:t>
      </w:r>
      <w:r>
        <w:rPr>
          <w:color w:val="8A1719"/>
          <w:spacing w:val="-3"/>
        </w:rPr>
        <w:t> </w:t>
      </w:r>
      <w:r>
        <w:rPr>
          <w:color w:val="8A1719"/>
        </w:rPr>
        <w:t>cesse</w:t>
      </w:r>
      <w:r>
        <w:rPr>
          <w:color w:val="8A1719"/>
          <w:spacing w:val="-2"/>
        </w:rPr>
        <w:t> </w:t>
      </w:r>
      <w:r>
        <w:rPr>
          <w:color w:val="8A1719"/>
        </w:rPr>
        <w:t>renouvelés</w:t>
      </w:r>
      <w:r>
        <w:rPr>
          <w:color w:val="8A1719"/>
          <w:spacing w:val="-2"/>
        </w:rPr>
        <w:t> </w:t>
      </w:r>
      <w:r>
        <w:rPr>
          <w:color w:val="8A1719"/>
        </w:rPr>
        <w:t>avec</w:t>
      </w:r>
      <w:r>
        <w:rPr>
          <w:color w:val="8A1719"/>
          <w:spacing w:val="-1"/>
        </w:rPr>
        <w:t> </w:t>
      </w:r>
      <w:r>
        <w:rPr>
          <w:color w:val="8A1719"/>
        </w:rPr>
        <w:t>des</w:t>
      </w:r>
      <w:r>
        <w:rPr>
          <w:color w:val="8A1719"/>
          <w:spacing w:val="-2"/>
        </w:rPr>
        <w:t> </w:t>
      </w:r>
      <w:r>
        <w:rPr>
          <w:color w:val="8A1719"/>
        </w:rPr>
        <w:t>lecteurs,</w:t>
      </w:r>
      <w:r>
        <w:rPr>
          <w:color w:val="8A1719"/>
          <w:spacing w:val="-2"/>
        </w:rPr>
        <w:t> </w:t>
      </w:r>
      <w:r>
        <w:rPr>
          <w:color w:val="8A1719"/>
        </w:rPr>
        <w:t>des</w:t>
      </w:r>
      <w:r>
        <w:rPr>
          <w:color w:val="8A1719"/>
          <w:spacing w:val="-2"/>
        </w:rPr>
        <w:t> </w:t>
      </w:r>
      <w:r>
        <w:rPr>
          <w:color w:val="8A1719"/>
        </w:rPr>
        <w:t>auditeurs,</w:t>
      </w:r>
      <w:r>
        <w:rPr>
          <w:color w:val="8A1719"/>
          <w:spacing w:val="-2"/>
        </w:rPr>
        <w:t> </w:t>
      </w:r>
      <w:r>
        <w:rPr>
          <w:color w:val="8A1719"/>
        </w:rPr>
        <w:t>des</w:t>
      </w:r>
      <w:r>
        <w:rPr>
          <w:color w:val="8A1719"/>
          <w:spacing w:val="-1"/>
        </w:rPr>
        <w:t> </w:t>
      </w:r>
      <w:r>
        <w:rPr>
          <w:color w:val="8A1719"/>
        </w:rPr>
        <w:t>(télé)</w:t>
      </w:r>
      <w:r>
        <w:rPr>
          <w:color w:val="8A1719"/>
          <w:spacing w:val="-2"/>
        </w:rPr>
        <w:t> </w:t>
      </w:r>
      <w:r>
        <w:rPr>
          <w:color w:val="8A1719"/>
        </w:rPr>
        <w:t>spectateurs.</w:t>
      </w:r>
    </w:p>
    <w:p>
      <w:pPr>
        <w:spacing w:after="0"/>
        <w:jc w:val="both"/>
        <w:sectPr>
          <w:pgSz w:w="8510" w:h="11910"/>
          <w:pgMar w:top="0" w:bottom="280" w:left="180" w:right="160"/>
        </w:sectPr>
      </w:pPr>
    </w:p>
    <w:p>
      <w:pPr>
        <w:pStyle w:val="BodyText"/>
        <w:spacing w:before="2"/>
        <w:rPr>
          <w:sz w:val="29"/>
        </w:rPr>
      </w:pPr>
    </w:p>
    <w:p>
      <w:pPr>
        <w:spacing w:before="90"/>
        <w:ind w:left="394" w:right="0" w:firstLine="0"/>
        <w:jc w:val="left"/>
        <w:rPr>
          <w:sz w:val="24"/>
        </w:rPr>
      </w:pPr>
      <w:r>
        <w:rPr>
          <w:color w:val="FFFFFF"/>
          <w:sz w:val="24"/>
        </w:rPr>
        <w:t>Journée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d’étude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0"/>
        </w:rPr>
      </w:pPr>
    </w:p>
    <w:p>
      <w:pPr>
        <w:pStyle w:val="Heading1"/>
        <w:spacing w:before="12"/>
        <w:ind w:left="3173" w:firstLine="0"/>
      </w:pPr>
      <w:r>
        <w:rPr>
          <w:color w:val="8A1719"/>
        </w:rPr>
        <w:t>Le</w:t>
      </w:r>
      <w:r>
        <w:rPr>
          <w:color w:val="8A1719"/>
          <w:spacing w:val="-7"/>
        </w:rPr>
        <w:t> </w:t>
      </w:r>
      <w:r>
        <w:rPr>
          <w:color w:val="8A1719"/>
        </w:rPr>
        <w:t>dénouement</w:t>
      </w:r>
    </w:p>
    <w:p>
      <w:pPr>
        <w:spacing w:before="172"/>
        <w:ind w:left="1667" w:right="1235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8A1719"/>
          <w:sz w:val="24"/>
        </w:rPr>
        <w:t>Vendredi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6</w:t>
      </w:r>
      <w:r>
        <w:rPr>
          <w:rFonts w:ascii="Calibri" w:hAnsi="Calibri"/>
          <w:color w:val="8A1719"/>
          <w:spacing w:val="-5"/>
          <w:sz w:val="24"/>
        </w:rPr>
        <w:t> </w:t>
      </w:r>
      <w:r>
        <w:rPr>
          <w:rFonts w:ascii="Calibri" w:hAnsi="Calibri"/>
          <w:color w:val="8A1719"/>
          <w:sz w:val="24"/>
        </w:rPr>
        <w:t>mai</w:t>
      </w:r>
      <w:r>
        <w:rPr>
          <w:rFonts w:ascii="Calibri" w:hAnsi="Calibri"/>
          <w:color w:val="8A1719"/>
          <w:spacing w:val="-5"/>
          <w:sz w:val="24"/>
        </w:rPr>
        <w:t> </w:t>
      </w:r>
      <w:r>
        <w:rPr>
          <w:rFonts w:ascii="Calibri" w:hAnsi="Calibri"/>
          <w:color w:val="8A1719"/>
          <w:sz w:val="24"/>
        </w:rPr>
        <w:t>2011-Université</w:t>
      </w:r>
      <w:r>
        <w:rPr>
          <w:rFonts w:ascii="Calibri" w:hAnsi="Calibri"/>
          <w:color w:val="8A1719"/>
          <w:spacing w:val="-5"/>
          <w:sz w:val="24"/>
        </w:rPr>
        <w:t> </w:t>
      </w:r>
      <w:r>
        <w:rPr>
          <w:rFonts w:ascii="Calibri" w:hAnsi="Calibri"/>
          <w:color w:val="8A1719"/>
          <w:sz w:val="24"/>
        </w:rPr>
        <w:t>Paris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1,</w:t>
      </w:r>
      <w:r>
        <w:rPr>
          <w:rFonts w:ascii="Calibri" w:hAnsi="Calibri"/>
          <w:color w:val="8A1719"/>
          <w:spacing w:val="-5"/>
          <w:sz w:val="24"/>
        </w:rPr>
        <w:t> </w:t>
      </w:r>
      <w:r>
        <w:rPr>
          <w:rFonts w:ascii="Calibri" w:hAnsi="Calibri"/>
          <w:color w:val="8A1719"/>
          <w:sz w:val="24"/>
        </w:rPr>
        <w:t>lieu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à</w:t>
      </w:r>
      <w:r>
        <w:rPr>
          <w:rFonts w:ascii="Calibri" w:hAnsi="Calibri"/>
          <w:color w:val="8A1719"/>
          <w:spacing w:val="-6"/>
          <w:sz w:val="24"/>
        </w:rPr>
        <w:t> </w:t>
      </w:r>
      <w:r>
        <w:rPr>
          <w:rFonts w:ascii="Calibri" w:hAnsi="Calibri"/>
          <w:color w:val="8A1719"/>
          <w:sz w:val="24"/>
        </w:rPr>
        <w:t>préciser</w:t>
      </w:r>
    </w:p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spacing w:before="8"/>
        <w:rPr>
          <w:rFonts w:ascii="Calibri"/>
          <w:i w:val="0"/>
          <w:sz w:val="21"/>
        </w:rPr>
      </w:pPr>
    </w:p>
    <w:p>
      <w:pPr>
        <w:spacing w:after="0"/>
        <w:rPr>
          <w:rFonts w:ascii="Calibri"/>
          <w:sz w:val="21"/>
        </w:rPr>
        <w:sectPr>
          <w:pgSz w:w="8510" w:h="11910"/>
          <w:pgMar w:top="0" w:bottom="0" w:left="180" w:right="160"/>
        </w:sectPr>
      </w:pPr>
    </w:p>
    <w:p>
      <w:pPr>
        <w:pStyle w:val="Heading2"/>
        <w:spacing w:before="92"/>
        <w:ind w:left="941" w:right="402"/>
      </w:pPr>
      <w:r>
        <w:rPr>
          <w:color w:val="231F20"/>
        </w:rPr>
        <w:t>MATINEE</w:t>
      </w:r>
      <w:r>
        <w:rPr>
          <w:color w:val="231F20"/>
          <w:spacing w:val="-8"/>
        </w:rPr>
        <w:t> 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FINS</w:t>
      </w:r>
      <w:r>
        <w:rPr>
          <w:color w:val="231F20"/>
          <w:spacing w:val="-8"/>
        </w:rPr>
        <w:t> </w:t>
      </w:r>
      <w:r>
        <w:rPr>
          <w:color w:val="231F20"/>
        </w:rPr>
        <w:t>MULTIPLES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before="0"/>
        <w:ind w:left="941" w:right="402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9h30-11h30</w:t>
      </w:r>
    </w:p>
    <w:p>
      <w:pPr>
        <w:pStyle w:val="Heading2"/>
        <w:spacing w:before="10"/>
        <w:ind w:left="941" w:right="401"/>
      </w:pPr>
      <w:r>
        <w:rPr>
          <w:color w:val="231F20"/>
        </w:rPr>
        <w:t>Présidence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Geneviève</w:t>
      </w:r>
      <w:r>
        <w:rPr>
          <w:color w:val="231F20"/>
          <w:spacing w:val="-1"/>
        </w:rPr>
        <w:t> </w:t>
      </w:r>
      <w:r>
        <w:rPr>
          <w:color w:val="231F20"/>
        </w:rPr>
        <w:t>Sellier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Jean-Pierre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Esquenazi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«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happy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end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comme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faux semblant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rPr>
          <w:i w:val="0"/>
          <w:sz w:val="21"/>
        </w:rPr>
      </w:pPr>
    </w:p>
    <w:p>
      <w:pPr>
        <w:pStyle w:val="Heading2"/>
        <w:ind w:left="540" w:right="0"/>
        <w:jc w:val="both"/>
      </w:pPr>
      <w:r>
        <w:rPr>
          <w:color w:val="231F20"/>
        </w:rPr>
        <w:t>Laurent</w:t>
      </w:r>
      <w:r>
        <w:rPr>
          <w:color w:val="231F20"/>
          <w:spacing w:val="-5"/>
        </w:rPr>
        <w:t> </w:t>
      </w:r>
      <w:r>
        <w:rPr>
          <w:color w:val="231F20"/>
        </w:rPr>
        <w:t>Jullier,</w:t>
      </w:r>
      <w:r>
        <w:rPr>
          <w:color w:val="231F20"/>
          <w:spacing w:val="-4"/>
        </w:rPr>
        <w:t> </w:t>
      </w:r>
      <w:r>
        <w:rPr>
          <w:color w:val="231F20"/>
        </w:rPr>
        <w:t>Barbara</w:t>
      </w:r>
      <w:r>
        <w:rPr>
          <w:color w:val="231F20"/>
          <w:spacing w:val="-4"/>
        </w:rPr>
        <w:t> </w:t>
      </w:r>
      <w:r>
        <w:rPr>
          <w:color w:val="231F20"/>
        </w:rPr>
        <w:t>Laborde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spacing w:line="249" w:lineRule="auto" w:before="10"/>
        <w:ind w:left="540" w:right="0" w:firstLine="0"/>
        <w:jc w:val="both"/>
        <w:rPr>
          <w:sz w:val="20"/>
        </w:rPr>
      </w:pPr>
      <w:r>
        <w:rPr>
          <w:color w:val="231F20"/>
          <w:sz w:val="20"/>
        </w:rPr>
        <w:t>« </w:t>
      </w:r>
      <w:r>
        <w:rPr>
          <w:i/>
          <w:color w:val="231F20"/>
          <w:sz w:val="20"/>
        </w:rPr>
        <w:t>Une aventure de la personnalité. L’unité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des contraires dans la construction des per-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sonnages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Grey’s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Anatomy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9" w:lineRule="auto" w:before="0"/>
        <w:ind w:left="540" w:right="0"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Taline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Karamanoukian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1"/>
          <w:sz w:val="20"/>
        </w:rPr>
        <w:t>:</w:t>
      </w:r>
      <w:r>
        <w:rPr>
          <w:b/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«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pacing w:val="-1"/>
          <w:sz w:val="20"/>
        </w:rPr>
        <w:t>Les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1"/>
          <w:sz w:val="20"/>
        </w:rPr>
        <w:t>dénouements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des séries policières dont les héros sont des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femmes</w:t>
      </w:r>
      <w:r>
        <w:rPr>
          <w:i/>
          <w:color w:val="231F20"/>
          <w:spacing w:val="-1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Heading2"/>
        <w:ind w:left="540" w:right="0"/>
        <w:jc w:val="left"/>
      </w:pPr>
      <w:r>
        <w:rPr>
          <w:color w:val="231F20"/>
        </w:rPr>
        <w:t>Marie-France</w:t>
      </w:r>
      <w:r>
        <w:rPr>
          <w:color w:val="231F20"/>
          <w:spacing w:val="-5"/>
        </w:rPr>
        <w:t> </w:t>
      </w:r>
      <w:r>
        <w:rPr>
          <w:color w:val="231F20"/>
        </w:rPr>
        <w:t>Chambat-Houillon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tabs>
          <w:tab w:pos="2263" w:val="left" w:leader="none"/>
        </w:tabs>
        <w:spacing w:before="10"/>
        <w:ind w:left="540" w:right="0" w:firstLine="0"/>
        <w:jc w:val="left"/>
        <w:rPr>
          <w:i/>
          <w:sz w:val="20"/>
        </w:rPr>
      </w:pPr>
      <w:r>
        <w:rPr>
          <w:b/>
          <w:color w:val="231F20"/>
          <w:sz w:val="20"/>
        </w:rPr>
        <w:t>«</w:t>
      </w:r>
      <w:r>
        <w:rPr>
          <w:b/>
          <w:color w:val="231F20"/>
          <w:spacing w:val="89"/>
          <w:sz w:val="20"/>
        </w:rPr>
        <w:t> </w:t>
      </w:r>
      <w:r>
        <w:rPr>
          <w:i/>
          <w:color w:val="231F20"/>
          <w:sz w:val="20"/>
        </w:rPr>
        <w:t>Continuités</w:t>
      </w:r>
      <w:r>
        <w:rPr>
          <w:i/>
          <w:color w:val="231F20"/>
          <w:spacing w:val="89"/>
          <w:sz w:val="20"/>
        </w:rPr>
        <w:t> </w:t>
      </w:r>
      <w:r>
        <w:rPr>
          <w:i/>
          <w:color w:val="231F20"/>
          <w:sz w:val="20"/>
        </w:rPr>
        <w:t>et</w:t>
        <w:tab/>
        <w:t>fins</w:t>
      </w:r>
      <w:r>
        <w:rPr>
          <w:i/>
          <w:color w:val="231F20"/>
          <w:spacing w:val="81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82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82"/>
          <w:sz w:val="20"/>
        </w:rPr>
        <w:t> </w:t>
      </w:r>
      <w:r>
        <w:rPr>
          <w:i/>
          <w:color w:val="231F20"/>
          <w:sz w:val="20"/>
        </w:rPr>
        <w:t>gestion</w:t>
      </w:r>
      <w:r>
        <w:rPr>
          <w:i/>
          <w:color w:val="231F20"/>
          <w:spacing w:val="82"/>
          <w:sz w:val="20"/>
        </w:rPr>
        <w:t> </w:t>
      </w:r>
      <w:r>
        <w:rPr>
          <w:i/>
          <w:color w:val="231F20"/>
          <w:sz w:val="20"/>
        </w:rPr>
        <w:t>des</w:t>
      </w:r>
    </w:p>
    <w:p>
      <w:pPr>
        <w:spacing w:before="10"/>
        <w:ind w:left="540" w:right="0" w:firstLine="0"/>
        <w:jc w:val="left"/>
        <w:rPr>
          <w:sz w:val="20"/>
        </w:rPr>
      </w:pPr>
      <w:r>
        <w:rPr>
          <w:i/>
          <w:color w:val="231F20"/>
          <w:sz w:val="20"/>
        </w:rPr>
        <w:t>contraintes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Gossip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Girl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».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line="249" w:lineRule="auto" w:before="1"/>
        <w:ind w:left="540" w:right="0" w:firstLine="0"/>
        <w:jc w:val="both"/>
        <w:rPr>
          <w:sz w:val="20"/>
        </w:rPr>
      </w:pPr>
      <w:r>
        <w:rPr>
          <w:b/>
          <w:color w:val="231F20"/>
          <w:sz w:val="20"/>
        </w:rPr>
        <w:t>Nathalie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Maroun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«</w:t>
      </w:r>
      <w:r>
        <w:rPr>
          <w:b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Poétique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clausule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dans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séries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télévisées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Clôture,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fin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ou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dé-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nouement </w:t>
      </w:r>
      <w:r>
        <w:rPr>
          <w:color w:val="231F20"/>
          <w:sz w:val="20"/>
        </w:rPr>
        <w:t>? »</w:t>
      </w:r>
    </w:p>
    <w:p>
      <w:pPr>
        <w:pStyle w:val="BodyText"/>
        <w:rPr>
          <w:i w:val="0"/>
          <w:sz w:val="21"/>
        </w:rPr>
      </w:pPr>
    </w:p>
    <w:p>
      <w:pPr>
        <w:spacing w:line="249" w:lineRule="auto" w:before="1"/>
        <w:ind w:left="540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457212</wp:posOffset>
            </wp:positionH>
            <wp:positionV relativeFrom="paragraph">
              <wp:posOffset>541560</wp:posOffset>
            </wp:positionV>
            <wp:extent cx="4772672" cy="1099969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672" cy="109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Table-ronde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doctorants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animée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Marie-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France Chambat-Houillon, Mélodie Buisson,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Claire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Martinet,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Élodie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Keiflin.</w:t>
      </w:r>
    </w:p>
    <w:p>
      <w:pPr>
        <w:pStyle w:val="Heading2"/>
        <w:spacing w:before="94"/>
        <w:ind w:left="280"/>
      </w:pPr>
      <w:r>
        <w:rPr>
          <w:b w:val="0"/>
        </w:rPr>
        <w:br w:type="column"/>
      </w:r>
      <w:r>
        <w:rPr>
          <w:color w:val="231F20"/>
        </w:rPr>
        <w:t>APRES-MIDI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FINS</w:t>
      </w:r>
      <w:r>
        <w:rPr>
          <w:color w:val="231F20"/>
          <w:spacing w:val="-3"/>
        </w:rPr>
        <w:t> </w:t>
      </w:r>
      <w:r>
        <w:rPr>
          <w:color w:val="231F20"/>
        </w:rPr>
        <w:t>OBLIGEES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before="0"/>
        <w:ind w:left="280" w:right="161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14h00-15h00</w:t>
      </w:r>
    </w:p>
    <w:p>
      <w:pPr>
        <w:pStyle w:val="Heading2"/>
        <w:spacing w:line="249" w:lineRule="auto" w:before="10"/>
        <w:ind w:left="282"/>
      </w:pPr>
      <w:r>
        <w:rPr>
          <w:color w:val="231F20"/>
        </w:rPr>
        <w:t>Débat, animé par François Jost, avec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Agnès Aziza, sur </w:t>
      </w:r>
      <w:r>
        <w:rPr>
          <w:color w:val="231F20"/>
        </w:rPr>
        <w:t>les vicissitudes de l’écri-</w:t>
      </w:r>
      <w:r>
        <w:rPr>
          <w:color w:val="231F20"/>
          <w:spacing w:val="-47"/>
        </w:rPr>
        <w:t> </w:t>
      </w:r>
      <w:r>
        <w:rPr>
          <w:color w:val="231F20"/>
        </w:rPr>
        <w:t>ture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Toqués.</w:t>
      </w:r>
    </w:p>
    <w:p>
      <w:pPr>
        <w:pStyle w:val="BodyText"/>
        <w:spacing w:before="1"/>
        <w:rPr>
          <w:b/>
          <w:i w:val="0"/>
          <w:sz w:val="21"/>
        </w:rPr>
      </w:pPr>
    </w:p>
    <w:p>
      <w:pPr>
        <w:spacing w:before="0"/>
        <w:ind w:left="280" w:right="161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15h00-17h00</w:t>
      </w:r>
    </w:p>
    <w:p>
      <w:pPr>
        <w:pStyle w:val="Heading2"/>
        <w:spacing w:before="10"/>
        <w:ind w:left="279"/>
      </w:pPr>
      <w:r>
        <w:rPr>
          <w:color w:val="231F20"/>
        </w:rPr>
        <w:t>Présidence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Sabine</w:t>
      </w:r>
      <w:r>
        <w:rPr>
          <w:color w:val="231F20"/>
          <w:spacing w:val="-6"/>
        </w:rPr>
        <w:t> </w:t>
      </w:r>
      <w:r>
        <w:rPr>
          <w:color w:val="231F20"/>
        </w:rPr>
        <w:t>Chalvon-Demersay</w:t>
      </w:r>
    </w:p>
    <w:p>
      <w:pPr>
        <w:pStyle w:val="BodyText"/>
        <w:spacing w:before="8"/>
        <w:rPr>
          <w:b/>
          <w:i w:val="0"/>
          <w:sz w:val="21"/>
        </w:rPr>
      </w:pPr>
    </w:p>
    <w:p>
      <w:pPr>
        <w:spacing w:line="249" w:lineRule="auto" w:before="0"/>
        <w:ind w:left="227" w:right="105" w:firstLine="0"/>
        <w:jc w:val="both"/>
        <w:rPr>
          <w:i/>
          <w:sz w:val="20"/>
        </w:rPr>
      </w:pPr>
      <w:r>
        <w:rPr>
          <w:b/>
          <w:color w:val="231F20"/>
          <w:sz w:val="20"/>
        </w:rPr>
        <w:t>Geneviève Sellier : </w:t>
      </w:r>
      <w:r>
        <w:rPr>
          <w:i/>
          <w:color w:val="231F20"/>
          <w:sz w:val="20"/>
        </w:rPr>
        <w:t>« Le mélodrame télé-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visuel contemporain : des dénouements pas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très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roses... ».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227" w:right="105" w:firstLine="0"/>
        <w:jc w:val="both"/>
        <w:rPr>
          <w:i/>
          <w:sz w:val="20"/>
        </w:rPr>
      </w:pPr>
      <w:r>
        <w:rPr>
          <w:b/>
          <w:color w:val="231F20"/>
          <w:sz w:val="20"/>
        </w:rPr>
        <w:t>Pierre-Olivier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Toulza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«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Comment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débarrasser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d’une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super-héroïne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?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50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deux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fins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Buffy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contre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vampires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».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227" w:right="104" w:firstLine="0"/>
        <w:jc w:val="both"/>
        <w:rPr>
          <w:sz w:val="20"/>
        </w:rPr>
      </w:pPr>
      <w:r>
        <w:rPr>
          <w:b/>
          <w:color w:val="231F20"/>
          <w:sz w:val="20"/>
        </w:rPr>
        <w:t>Bernard Papin : </w:t>
      </w:r>
      <w:r>
        <w:rPr>
          <w:i/>
          <w:color w:val="231F20"/>
          <w:sz w:val="20"/>
        </w:rPr>
        <w:t>« Quand la fiction télévi-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suelle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s’affranchit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l’Histoire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dénoue-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ments, détournements ludiques et contraintes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médiatiques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»</w:t>
      </w:r>
      <w:r>
        <w:rPr>
          <w:color w:val="231F20"/>
          <w:sz w:val="20"/>
        </w:rPr>
        <w:t>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0"/>
        </w:rPr>
      </w:pPr>
    </w:p>
    <w:p>
      <w:pPr>
        <w:spacing w:line="249" w:lineRule="auto" w:before="1"/>
        <w:ind w:left="227" w:right="107" w:firstLine="0"/>
        <w:jc w:val="both"/>
        <w:rPr>
          <w:sz w:val="20"/>
        </w:rPr>
      </w:pPr>
      <w:r>
        <w:rPr>
          <w:color w:val="231F20"/>
          <w:sz w:val="20"/>
        </w:rPr>
        <w:t>Synthèse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deux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journées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François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Jost,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Pascale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Goetschel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Myriam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Tsikounas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8510" w:h="11910"/>
          <w:pgMar w:top="0" w:bottom="0" w:left="180" w:right="160"/>
          <w:cols w:num="2" w:equalWidth="0">
            <w:col w:w="4165" w:space="40"/>
            <w:col w:w="3965"/>
          </w:cols>
        </w:sectPr>
      </w:pPr>
    </w:p>
    <w:p>
      <w:pPr>
        <w:pStyle w:val="BodyText"/>
        <w:spacing w:before="7"/>
        <w:rPr>
          <w:i w:val="0"/>
          <w:sz w:val="11"/>
        </w:rPr>
      </w:pPr>
      <w:r>
        <w:rPr/>
        <w:pict>
          <v:group style="position:absolute;margin-left:.001pt;margin-top:.002001pt;width:115.7pt;height:593.9pt;mso-position-horizontal-relative:page;mso-position-vertical-relative:page;z-index:-15842816" coordorigin="0,0" coordsize="2314,11878">
            <v:shape style="position:absolute;left:0;top:0;width:454;height:11878" type="#_x0000_t75" stroked="false">
              <v:imagedata r:id="rId10" o:title=""/>
            </v:shape>
            <v:shape style="position:absolute;left:453;top:460;width:1861;height:26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540"/>
        <w:rPr>
          <w:i w:val="0"/>
          <w:sz w:val="20"/>
        </w:rPr>
      </w:pPr>
      <w:r>
        <w:rPr>
          <w:i w:val="0"/>
          <w:sz w:val="20"/>
        </w:rPr>
        <w:pict>
          <v:group style="width:375.85pt;height:86.65pt;mso-position-horizontal-relative:char;mso-position-vertical-relative:line" coordorigin="0,0" coordsize="7517,173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517;height:1733" type="#_x0000_t202" filled="false" stroked="false">
              <v:textbox inset="0,0,0,0">
                <w:txbxContent>
                  <w:p>
                    <w:pPr>
                      <w:spacing w:line="249" w:lineRule="auto" w:before="108"/>
                      <w:ind w:left="-1" w:right="38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Déjeuner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l’appartement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décanal,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salon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jaune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8510" w:h="11910"/>
          <w:pgMar w:top="0" w:bottom="0" w:left="180" w:right="16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2"/>
        </w:rPr>
      </w:pPr>
    </w:p>
    <w:p>
      <w:pPr>
        <w:spacing w:before="1"/>
        <w:ind w:left="124" w:right="0" w:firstLine="0"/>
        <w:jc w:val="left"/>
        <w:rPr>
          <w:i/>
          <w:sz w:val="14"/>
        </w:rPr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0</wp:posOffset>
            </wp:positionH>
            <wp:positionV relativeFrom="paragraph">
              <wp:posOffset>-5135049</wp:posOffset>
            </wp:positionV>
            <wp:extent cx="5400000" cy="5291956"/>
            <wp:effectExtent l="0" t="0" r="0" b="0"/>
            <wp:wrapNone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29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4"/>
        </w:rPr>
        <w:t>Afiche</w:t>
      </w:r>
      <w:r>
        <w:rPr>
          <w:color w:val="FFFFFF"/>
          <w:spacing w:val="-7"/>
          <w:sz w:val="14"/>
        </w:rPr>
        <w:t> </w:t>
      </w:r>
      <w:r>
        <w:rPr>
          <w:color w:val="FFFFFF"/>
          <w:sz w:val="14"/>
        </w:rPr>
        <w:t>de</w:t>
      </w:r>
      <w:r>
        <w:rPr>
          <w:color w:val="FFFFFF"/>
          <w:spacing w:val="-5"/>
          <w:sz w:val="14"/>
        </w:rPr>
        <w:t> </w:t>
      </w:r>
      <w:r>
        <w:rPr>
          <w:i/>
          <w:color w:val="FFFFFF"/>
          <w:sz w:val="14"/>
        </w:rPr>
        <w:t>Buffy</w:t>
      </w:r>
      <w:r>
        <w:rPr>
          <w:i/>
          <w:color w:val="FFFFFF"/>
          <w:spacing w:val="-5"/>
          <w:sz w:val="14"/>
        </w:rPr>
        <w:t> </w:t>
      </w:r>
      <w:r>
        <w:rPr>
          <w:i/>
          <w:color w:val="FFFFFF"/>
          <w:sz w:val="14"/>
        </w:rPr>
        <w:t>contre</w:t>
      </w:r>
      <w:r>
        <w:rPr>
          <w:i/>
          <w:color w:val="FFFFFF"/>
          <w:spacing w:val="-5"/>
          <w:sz w:val="14"/>
        </w:rPr>
        <w:t> </w:t>
      </w:r>
      <w:r>
        <w:rPr>
          <w:i/>
          <w:color w:val="FFFFFF"/>
          <w:sz w:val="14"/>
        </w:rPr>
        <w:t>les</w:t>
      </w:r>
      <w:r>
        <w:rPr>
          <w:i/>
          <w:color w:val="FFFFFF"/>
          <w:spacing w:val="-6"/>
          <w:sz w:val="14"/>
        </w:rPr>
        <w:t> </w:t>
      </w:r>
      <w:r>
        <w:rPr>
          <w:i/>
          <w:color w:val="FFFFFF"/>
          <w:sz w:val="14"/>
        </w:rPr>
        <w:t>Vampires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2"/>
        <w:ind w:left="124" w:right="143"/>
        <w:jc w:val="both"/>
      </w:pPr>
      <w:r>
        <w:rPr>
          <w:color w:val="8A1719"/>
        </w:rPr>
        <w:t>L’objectif</w:t>
      </w:r>
      <w:r>
        <w:rPr>
          <w:color w:val="8A1719"/>
          <w:spacing w:val="-7"/>
        </w:rPr>
        <w:t> </w:t>
      </w:r>
      <w:r>
        <w:rPr>
          <w:color w:val="8A1719"/>
        </w:rPr>
        <w:t>de</w:t>
      </w:r>
      <w:r>
        <w:rPr>
          <w:color w:val="8A1719"/>
          <w:spacing w:val="-7"/>
        </w:rPr>
        <w:t> </w:t>
      </w:r>
      <w:r>
        <w:rPr>
          <w:color w:val="8A1719"/>
        </w:rPr>
        <w:t>cette</w:t>
      </w:r>
      <w:r>
        <w:rPr>
          <w:color w:val="8A1719"/>
          <w:spacing w:val="-7"/>
        </w:rPr>
        <w:t> </w:t>
      </w:r>
      <w:r>
        <w:rPr>
          <w:color w:val="8A1719"/>
        </w:rPr>
        <w:t>seconde</w:t>
      </w:r>
      <w:r>
        <w:rPr>
          <w:color w:val="8A1719"/>
          <w:spacing w:val="-8"/>
        </w:rPr>
        <w:t> </w:t>
      </w:r>
      <w:r>
        <w:rPr>
          <w:color w:val="8A1719"/>
        </w:rPr>
        <w:t>journée</w:t>
      </w:r>
      <w:r>
        <w:rPr>
          <w:color w:val="8A1719"/>
          <w:spacing w:val="-7"/>
        </w:rPr>
        <w:t> </w:t>
      </w:r>
      <w:r>
        <w:rPr>
          <w:color w:val="8A1719"/>
        </w:rPr>
        <w:t>est</w:t>
      </w:r>
      <w:r>
        <w:rPr>
          <w:color w:val="8A1719"/>
          <w:spacing w:val="-7"/>
        </w:rPr>
        <w:t> </w:t>
      </w:r>
      <w:r>
        <w:rPr>
          <w:color w:val="8A1719"/>
        </w:rPr>
        <w:t>de</w:t>
      </w:r>
      <w:r>
        <w:rPr>
          <w:color w:val="8A1719"/>
          <w:spacing w:val="-7"/>
        </w:rPr>
        <w:t> </w:t>
      </w:r>
      <w:r>
        <w:rPr>
          <w:color w:val="8A1719"/>
        </w:rPr>
        <w:t>s’interroger</w:t>
      </w:r>
      <w:r>
        <w:rPr>
          <w:color w:val="8A1719"/>
          <w:spacing w:val="-7"/>
        </w:rPr>
        <w:t> </w:t>
      </w:r>
      <w:r>
        <w:rPr>
          <w:color w:val="8A1719"/>
        </w:rPr>
        <w:t>sur</w:t>
      </w:r>
      <w:r>
        <w:rPr>
          <w:color w:val="8A1719"/>
          <w:spacing w:val="-7"/>
        </w:rPr>
        <w:t> </w:t>
      </w:r>
      <w:r>
        <w:rPr>
          <w:color w:val="8A1719"/>
        </w:rPr>
        <w:t>les</w:t>
      </w:r>
      <w:r>
        <w:rPr>
          <w:color w:val="8A1719"/>
          <w:spacing w:val="-7"/>
        </w:rPr>
        <w:t> </w:t>
      </w:r>
      <w:r>
        <w:rPr>
          <w:color w:val="8A1719"/>
        </w:rPr>
        <w:t>contraintes</w:t>
      </w:r>
      <w:r>
        <w:rPr>
          <w:color w:val="8A1719"/>
          <w:spacing w:val="-7"/>
        </w:rPr>
        <w:t> </w:t>
      </w:r>
      <w:r>
        <w:rPr>
          <w:color w:val="8A1719"/>
        </w:rPr>
        <w:t>multiples</w:t>
      </w:r>
      <w:r>
        <w:rPr>
          <w:color w:val="8A1719"/>
          <w:spacing w:val="-8"/>
        </w:rPr>
        <w:t> </w:t>
      </w:r>
      <w:r>
        <w:rPr>
          <w:color w:val="8A1719"/>
        </w:rPr>
        <w:t>—</w:t>
      </w:r>
      <w:r>
        <w:rPr>
          <w:color w:val="8A1719"/>
          <w:spacing w:val="-7"/>
        </w:rPr>
        <w:t> </w:t>
      </w:r>
      <w:r>
        <w:rPr>
          <w:color w:val="8A1719"/>
        </w:rPr>
        <w:t>budgétaires,</w:t>
      </w:r>
      <w:r>
        <w:rPr>
          <w:color w:val="8A1719"/>
          <w:spacing w:val="-7"/>
        </w:rPr>
        <w:t> </w:t>
      </w:r>
      <w:r>
        <w:rPr>
          <w:color w:val="8A1719"/>
        </w:rPr>
        <w:t>actorielles,</w:t>
      </w:r>
      <w:r>
        <w:rPr>
          <w:color w:val="8A1719"/>
          <w:spacing w:val="-42"/>
        </w:rPr>
        <w:t> </w:t>
      </w:r>
      <w:r>
        <w:rPr>
          <w:color w:val="8A1719"/>
        </w:rPr>
        <w:t>de</w:t>
      </w:r>
      <w:r>
        <w:rPr>
          <w:color w:val="8A1719"/>
          <w:spacing w:val="-1"/>
        </w:rPr>
        <w:t> </w:t>
      </w:r>
      <w:r>
        <w:rPr>
          <w:color w:val="8A1719"/>
        </w:rPr>
        <w:t>production,</w:t>
      </w:r>
      <w:r>
        <w:rPr>
          <w:color w:val="8A1719"/>
          <w:spacing w:val="-1"/>
        </w:rPr>
        <w:t> </w:t>
      </w:r>
      <w:r>
        <w:rPr>
          <w:color w:val="8A1719"/>
        </w:rPr>
        <w:t>de</w:t>
      </w:r>
      <w:r>
        <w:rPr>
          <w:color w:val="8A1719"/>
          <w:spacing w:val="-1"/>
        </w:rPr>
        <w:t> </w:t>
      </w:r>
      <w:r>
        <w:rPr>
          <w:color w:val="8A1719"/>
        </w:rPr>
        <w:t>programmation</w:t>
      </w:r>
      <w:r>
        <w:rPr>
          <w:color w:val="8A1719"/>
          <w:spacing w:val="-1"/>
        </w:rPr>
        <w:t> </w:t>
      </w:r>
      <w:r>
        <w:rPr>
          <w:color w:val="8A1719"/>
        </w:rPr>
        <w:t>et</w:t>
      </w:r>
      <w:r>
        <w:rPr>
          <w:color w:val="8A1719"/>
          <w:spacing w:val="-1"/>
        </w:rPr>
        <w:t> </w:t>
      </w:r>
      <w:r>
        <w:rPr>
          <w:color w:val="8A1719"/>
        </w:rPr>
        <w:t>de</w:t>
      </w:r>
      <w:r>
        <w:rPr>
          <w:color w:val="8A1719"/>
          <w:spacing w:val="-1"/>
        </w:rPr>
        <w:t> </w:t>
      </w:r>
      <w:r>
        <w:rPr>
          <w:color w:val="8A1719"/>
        </w:rPr>
        <w:t>réception</w:t>
      </w:r>
      <w:r>
        <w:rPr>
          <w:color w:val="8A1719"/>
          <w:spacing w:val="-2"/>
        </w:rPr>
        <w:t> </w:t>
      </w:r>
      <w:r>
        <w:rPr>
          <w:color w:val="8A1719"/>
        </w:rPr>
        <w:t>—</w:t>
      </w:r>
      <w:r>
        <w:rPr>
          <w:color w:val="8A1719"/>
          <w:spacing w:val="-2"/>
        </w:rPr>
        <w:t> </w:t>
      </w:r>
      <w:r>
        <w:rPr>
          <w:color w:val="8A1719"/>
        </w:rPr>
        <w:t>qui</w:t>
      </w:r>
      <w:r>
        <w:rPr>
          <w:color w:val="8A1719"/>
          <w:spacing w:val="-1"/>
        </w:rPr>
        <w:t> </w:t>
      </w:r>
      <w:r>
        <w:rPr>
          <w:color w:val="8A1719"/>
        </w:rPr>
        <w:t>grèvent le</w:t>
      </w:r>
      <w:r>
        <w:rPr>
          <w:color w:val="8A1719"/>
          <w:spacing w:val="-1"/>
        </w:rPr>
        <w:t> </w:t>
      </w:r>
      <w:r>
        <w:rPr>
          <w:color w:val="8A1719"/>
        </w:rPr>
        <w:t>dénouement</w:t>
      </w:r>
      <w:r>
        <w:rPr>
          <w:color w:val="8A1719"/>
          <w:spacing w:val="-1"/>
        </w:rPr>
        <w:t> </w:t>
      </w:r>
      <w:r>
        <w:rPr>
          <w:color w:val="8A1719"/>
        </w:rPr>
        <w:t>d’un</w:t>
      </w:r>
      <w:r>
        <w:rPr>
          <w:color w:val="8A1719"/>
          <w:spacing w:val="-1"/>
        </w:rPr>
        <w:t> </w:t>
      </w:r>
      <w:r>
        <w:rPr>
          <w:color w:val="8A1719"/>
        </w:rPr>
        <w:t>récit</w:t>
      </w:r>
      <w:r>
        <w:rPr>
          <w:color w:val="8A1719"/>
          <w:spacing w:val="-2"/>
        </w:rPr>
        <w:t> </w:t>
      </w:r>
      <w:r>
        <w:rPr>
          <w:color w:val="8A1719"/>
        </w:rPr>
        <w:t>à</w:t>
      </w:r>
      <w:r>
        <w:rPr>
          <w:color w:val="8A1719"/>
          <w:spacing w:val="-1"/>
        </w:rPr>
        <w:t> </w:t>
      </w:r>
      <w:r>
        <w:rPr>
          <w:color w:val="8A1719"/>
        </w:rPr>
        <w:t>épisodes.</w:t>
      </w:r>
    </w:p>
    <w:p>
      <w:pPr>
        <w:pStyle w:val="BodyText"/>
        <w:spacing w:line="249" w:lineRule="auto" w:before="2"/>
        <w:ind w:left="124" w:right="142"/>
        <w:jc w:val="both"/>
      </w:pPr>
      <w:r>
        <w:rPr>
          <w:color w:val="8A1719"/>
        </w:rPr>
        <w:t>Indépendamment des choix scénaristiques initiaux, pour quelles raisons une fin devient-elle possible ou s’im-</w:t>
      </w:r>
      <w:r>
        <w:rPr>
          <w:color w:val="8A1719"/>
          <w:spacing w:val="-42"/>
        </w:rPr>
        <w:t> </w:t>
      </w:r>
      <w:r>
        <w:rPr>
          <w:color w:val="8A1719"/>
        </w:rPr>
        <w:t>pose-t-elle : une bible qui s’use ? Des scénaristes qui ne s’entendent plus ? Une chute d’audience signalant</w:t>
      </w:r>
      <w:r>
        <w:rPr>
          <w:color w:val="8A1719"/>
          <w:spacing w:val="1"/>
        </w:rPr>
        <w:t> </w:t>
      </w:r>
      <w:r>
        <w:rPr>
          <w:color w:val="8A1719"/>
        </w:rPr>
        <w:t>que les spectateurs ou les lecteurs n’adhèrent plus aux propositions narratives ? De mauvais choix de la part</w:t>
      </w:r>
      <w:r>
        <w:rPr>
          <w:color w:val="8A1719"/>
          <w:spacing w:val="-42"/>
        </w:rPr>
        <w:t> </w:t>
      </w:r>
      <w:r>
        <w:rPr>
          <w:color w:val="8A1719"/>
        </w:rPr>
        <w:t>des commanditaires ou des programmateurs ? Un contexte historique déterminant ? Un changement de sup-</w:t>
      </w:r>
      <w:r>
        <w:rPr>
          <w:color w:val="8A1719"/>
          <w:spacing w:val="1"/>
        </w:rPr>
        <w:t> </w:t>
      </w:r>
      <w:r>
        <w:rPr>
          <w:color w:val="8A1719"/>
        </w:rPr>
        <w:t>port</w:t>
      </w:r>
      <w:r>
        <w:rPr>
          <w:color w:val="8A1719"/>
          <w:spacing w:val="-1"/>
        </w:rPr>
        <w:t> </w:t>
      </w:r>
      <w:r>
        <w:rPr>
          <w:color w:val="8A1719"/>
        </w:rPr>
        <w:t>qui nécessite un calibrage différent ?</w:t>
      </w:r>
    </w:p>
    <w:p>
      <w:pPr>
        <w:pStyle w:val="BodyText"/>
        <w:spacing w:line="249" w:lineRule="auto" w:before="3"/>
        <w:ind w:left="124" w:right="141"/>
        <w:jc w:val="both"/>
      </w:pPr>
      <w:r>
        <w:rPr>
          <w:color w:val="8A1719"/>
        </w:rPr>
        <w:t>On</w:t>
      </w:r>
      <w:r>
        <w:rPr>
          <w:color w:val="8A1719"/>
          <w:spacing w:val="-11"/>
        </w:rPr>
        <w:t> </w:t>
      </w:r>
      <w:r>
        <w:rPr>
          <w:color w:val="8A1719"/>
        </w:rPr>
        <w:t>observera</w:t>
      </w:r>
      <w:r>
        <w:rPr>
          <w:color w:val="8A1719"/>
          <w:spacing w:val="-11"/>
        </w:rPr>
        <w:t> </w:t>
      </w:r>
      <w:r>
        <w:rPr>
          <w:color w:val="8A1719"/>
        </w:rPr>
        <w:t>les</w:t>
      </w:r>
      <w:r>
        <w:rPr>
          <w:color w:val="8A1719"/>
          <w:spacing w:val="-11"/>
        </w:rPr>
        <w:t> </w:t>
      </w:r>
      <w:r>
        <w:rPr>
          <w:color w:val="8A1719"/>
        </w:rPr>
        <w:t>formes</w:t>
      </w:r>
      <w:r>
        <w:rPr>
          <w:color w:val="8A1719"/>
          <w:spacing w:val="-11"/>
        </w:rPr>
        <w:t> </w:t>
      </w:r>
      <w:r>
        <w:rPr>
          <w:color w:val="8A1719"/>
        </w:rPr>
        <w:t>que</w:t>
      </w:r>
      <w:r>
        <w:rPr>
          <w:color w:val="8A1719"/>
          <w:spacing w:val="-10"/>
        </w:rPr>
        <w:t> </w:t>
      </w:r>
      <w:r>
        <w:rPr>
          <w:color w:val="8A1719"/>
        </w:rPr>
        <w:t>peuvent</w:t>
      </w:r>
      <w:r>
        <w:rPr>
          <w:color w:val="8A1719"/>
          <w:spacing w:val="-11"/>
        </w:rPr>
        <w:t> </w:t>
      </w:r>
      <w:r>
        <w:rPr>
          <w:color w:val="8A1719"/>
        </w:rPr>
        <w:t>prendre</w:t>
      </w:r>
      <w:r>
        <w:rPr>
          <w:color w:val="8A1719"/>
          <w:spacing w:val="-11"/>
        </w:rPr>
        <w:t> </w:t>
      </w:r>
      <w:r>
        <w:rPr>
          <w:color w:val="8A1719"/>
        </w:rPr>
        <w:t>les</w:t>
      </w:r>
      <w:r>
        <w:rPr>
          <w:color w:val="8A1719"/>
          <w:spacing w:val="-11"/>
        </w:rPr>
        <w:t> </w:t>
      </w:r>
      <w:r>
        <w:rPr>
          <w:color w:val="8A1719"/>
        </w:rPr>
        <w:t>interventions</w:t>
      </w:r>
      <w:r>
        <w:rPr>
          <w:color w:val="8A1719"/>
          <w:spacing w:val="-11"/>
        </w:rPr>
        <w:t> </w:t>
      </w:r>
      <w:r>
        <w:rPr>
          <w:color w:val="8A1719"/>
        </w:rPr>
        <w:t>du</w:t>
      </w:r>
      <w:r>
        <w:rPr>
          <w:color w:val="8A1719"/>
          <w:spacing w:val="-10"/>
        </w:rPr>
        <w:t> </w:t>
      </w:r>
      <w:r>
        <w:rPr>
          <w:color w:val="8A1719"/>
        </w:rPr>
        <w:t>public</w:t>
      </w:r>
      <w:r>
        <w:rPr>
          <w:color w:val="8A1719"/>
          <w:spacing w:val="-11"/>
        </w:rPr>
        <w:t> </w:t>
      </w:r>
      <w:r>
        <w:rPr>
          <w:color w:val="8A1719"/>
        </w:rPr>
        <w:t>et</w:t>
      </w:r>
      <w:r>
        <w:rPr>
          <w:color w:val="8A1719"/>
          <w:spacing w:val="-11"/>
        </w:rPr>
        <w:t> </w:t>
      </w:r>
      <w:r>
        <w:rPr>
          <w:color w:val="8A1719"/>
        </w:rPr>
        <w:t>leurs</w:t>
      </w:r>
      <w:r>
        <w:rPr>
          <w:color w:val="8A1719"/>
          <w:spacing w:val="-11"/>
        </w:rPr>
        <w:t> </w:t>
      </w:r>
      <w:r>
        <w:rPr>
          <w:color w:val="8A1719"/>
        </w:rPr>
        <w:t>répercussions</w:t>
      </w:r>
      <w:r>
        <w:rPr>
          <w:color w:val="8A1719"/>
          <w:spacing w:val="-10"/>
        </w:rPr>
        <w:t> </w:t>
      </w:r>
      <w:r>
        <w:rPr>
          <w:color w:val="8A1719"/>
        </w:rPr>
        <w:t>sur</w:t>
      </w:r>
      <w:r>
        <w:rPr>
          <w:color w:val="8A1719"/>
          <w:spacing w:val="-11"/>
        </w:rPr>
        <w:t> </w:t>
      </w:r>
      <w:r>
        <w:rPr>
          <w:color w:val="8A1719"/>
        </w:rPr>
        <w:t>la</w:t>
      </w:r>
      <w:r>
        <w:rPr>
          <w:color w:val="8A1719"/>
          <w:spacing w:val="-11"/>
        </w:rPr>
        <w:t> </w:t>
      </w:r>
      <w:r>
        <w:rPr>
          <w:color w:val="8A1719"/>
        </w:rPr>
        <w:t>construc-</w:t>
      </w:r>
      <w:r>
        <w:rPr>
          <w:color w:val="8A1719"/>
          <w:spacing w:val="-43"/>
        </w:rPr>
        <w:t> </w:t>
      </w:r>
      <w:r>
        <w:rPr>
          <w:color w:val="8A1719"/>
        </w:rPr>
        <w:t>tion</w:t>
      </w:r>
      <w:r>
        <w:rPr>
          <w:color w:val="8A1719"/>
          <w:spacing w:val="-9"/>
        </w:rPr>
        <w:t> </w:t>
      </w:r>
      <w:r>
        <w:rPr>
          <w:color w:val="8A1719"/>
        </w:rPr>
        <w:t>et</w:t>
      </w:r>
      <w:r>
        <w:rPr>
          <w:color w:val="8A1719"/>
          <w:spacing w:val="-8"/>
        </w:rPr>
        <w:t> </w:t>
      </w:r>
      <w:r>
        <w:rPr>
          <w:color w:val="8A1719"/>
        </w:rPr>
        <w:t>la</w:t>
      </w:r>
      <w:r>
        <w:rPr>
          <w:color w:val="8A1719"/>
          <w:spacing w:val="-8"/>
        </w:rPr>
        <w:t> </w:t>
      </w:r>
      <w:r>
        <w:rPr>
          <w:color w:val="8A1719"/>
        </w:rPr>
        <w:t>pérennité</w:t>
      </w:r>
      <w:r>
        <w:rPr>
          <w:color w:val="8A1719"/>
          <w:spacing w:val="-8"/>
        </w:rPr>
        <w:t> </w:t>
      </w:r>
      <w:r>
        <w:rPr>
          <w:color w:val="8A1719"/>
        </w:rPr>
        <w:t>du</w:t>
      </w:r>
      <w:r>
        <w:rPr>
          <w:color w:val="8A1719"/>
          <w:spacing w:val="-8"/>
        </w:rPr>
        <w:t> </w:t>
      </w:r>
      <w:r>
        <w:rPr>
          <w:color w:val="8A1719"/>
        </w:rPr>
        <w:t>récit</w:t>
      </w:r>
      <w:r>
        <w:rPr>
          <w:color w:val="8A1719"/>
          <w:spacing w:val="-8"/>
        </w:rPr>
        <w:t> </w:t>
      </w:r>
      <w:r>
        <w:rPr>
          <w:color w:val="8A1719"/>
        </w:rPr>
        <w:t>initial.</w:t>
      </w:r>
      <w:r>
        <w:rPr>
          <w:color w:val="8A1719"/>
          <w:spacing w:val="-8"/>
        </w:rPr>
        <w:t> </w:t>
      </w:r>
      <w:r>
        <w:rPr>
          <w:color w:val="8A1719"/>
        </w:rPr>
        <w:t>On</w:t>
      </w:r>
      <w:r>
        <w:rPr>
          <w:color w:val="8A1719"/>
          <w:spacing w:val="-8"/>
        </w:rPr>
        <w:t> </w:t>
      </w:r>
      <w:r>
        <w:rPr>
          <w:color w:val="8A1719"/>
        </w:rPr>
        <w:t>cherchera</w:t>
      </w:r>
      <w:r>
        <w:rPr>
          <w:color w:val="8A1719"/>
          <w:spacing w:val="-8"/>
        </w:rPr>
        <w:t> </w:t>
      </w:r>
      <w:r>
        <w:rPr>
          <w:color w:val="8A1719"/>
        </w:rPr>
        <w:t>à</w:t>
      </w:r>
      <w:r>
        <w:rPr>
          <w:color w:val="8A1719"/>
          <w:spacing w:val="-8"/>
        </w:rPr>
        <w:t> </w:t>
      </w:r>
      <w:r>
        <w:rPr>
          <w:color w:val="8A1719"/>
        </w:rPr>
        <w:t>comprendre</w:t>
      </w:r>
      <w:r>
        <w:rPr>
          <w:color w:val="8A1719"/>
          <w:spacing w:val="-8"/>
        </w:rPr>
        <w:t> </w:t>
      </w:r>
      <w:r>
        <w:rPr>
          <w:color w:val="8A1719"/>
        </w:rPr>
        <w:t>ce</w:t>
      </w:r>
      <w:r>
        <w:rPr>
          <w:color w:val="8A1719"/>
          <w:spacing w:val="-8"/>
        </w:rPr>
        <w:t> </w:t>
      </w:r>
      <w:r>
        <w:rPr>
          <w:color w:val="8A1719"/>
        </w:rPr>
        <w:t>qui</w:t>
      </w:r>
      <w:r>
        <w:rPr>
          <w:color w:val="8A1719"/>
          <w:spacing w:val="-8"/>
        </w:rPr>
        <w:t> </w:t>
      </w:r>
      <w:r>
        <w:rPr>
          <w:color w:val="8A1719"/>
        </w:rPr>
        <w:t>se</w:t>
      </w:r>
      <w:r>
        <w:rPr>
          <w:color w:val="8A1719"/>
          <w:spacing w:val="-8"/>
        </w:rPr>
        <w:t> </w:t>
      </w:r>
      <w:r>
        <w:rPr>
          <w:color w:val="8A1719"/>
        </w:rPr>
        <w:t>passe</w:t>
      </w:r>
      <w:r>
        <w:rPr>
          <w:color w:val="8A1719"/>
          <w:spacing w:val="-8"/>
        </w:rPr>
        <w:t> </w:t>
      </w:r>
      <w:r>
        <w:rPr>
          <w:color w:val="8A1719"/>
        </w:rPr>
        <w:t>quand</w:t>
      </w:r>
      <w:r>
        <w:rPr>
          <w:color w:val="8A1719"/>
          <w:spacing w:val="-8"/>
        </w:rPr>
        <w:t> </w:t>
      </w:r>
      <w:r>
        <w:rPr>
          <w:color w:val="8A1719"/>
        </w:rPr>
        <w:t>le</w:t>
      </w:r>
      <w:r>
        <w:rPr>
          <w:color w:val="8A1719"/>
          <w:spacing w:val="-8"/>
        </w:rPr>
        <w:t> </w:t>
      </w:r>
      <w:r>
        <w:rPr>
          <w:color w:val="8A1719"/>
        </w:rPr>
        <w:t>fan</w:t>
      </w:r>
      <w:r>
        <w:rPr>
          <w:color w:val="8A1719"/>
          <w:spacing w:val="-8"/>
        </w:rPr>
        <w:t> </w:t>
      </w:r>
      <w:r>
        <w:rPr>
          <w:color w:val="8A1719"/>
        </w:rPr>
        <w:t>se</w:t>
      </w:r>
      <w:r>
        <w:rPr>
          <w:color w:val="8A1719"/>
          <w:spacing w:val="-8"/>
        </w:rPr>
        <w:t> </w:t>
      </w:r>
      <w:r>
        <w:rPr>
          <w:color w:val="8A1719"/>
        </w:rPr>
        <w:t>met</w:t>
      </w:r>
      <w:r>
        <w:rPr>
          <w:color w:val="8A1719"/>
          <w:spacing w:val="-8"/>
        </w:rPr>
        <w:t> </w:t>
      </w:r>
      <w:r>
        <w:rPr>
          <w:color w:val="8A1719"/>
        </w:rPr>
        <w:t>à</w:t>
      </w:r>
      <w:r>
        <w:rPr>
          <w:color w:val="8A1719"/>
          <w:spacing w:val="-8"/>
        </w:rPr>
        <w:t> </w:t>
      </w:r>
      <w:r>
        <w:rPr>
          <w:color w:val="8A1719"/>
        </w:rPr>
        <w:t>confondre</w:t>
      </w:r>
      <w:r>
        <w:rPr>
          <w:color w:val="8A1719"/>
          <w:spacing w:val="-43"/>
        </w:rPr>
        <w:t> </w:t>
      </w:r>
      <w:r>
        <w:rPr>
          <w:color w:val="8A1719"/>
        </w:rPr>
        <w:t>le</w:t>
      </w:r>
      <w:r>
        <w:rPr>
          <w:color w:val="8A1719"/>
          <w:spacing w:val="-5"/>
        </w:rPr>
        <w:t> </w:t>
      </w:r>
      <w:r>
        <w:rPr>
          <w:color w:val="8A1719"/>
        </w:rPr>
        <w:t>comédien</w:t>
      </w:r>
      <w:r>
        <w:rPr>
          <w:color w:val="8A1719"/>
          <w:spacing w:val="-5"/>
        </w:rPr>
        <w:t> </w:t>
      </w:r>
      <w:r>
        <w:rPr>
          <w:color w:val="8A1719"/>
        </w:rPr>
        <w:t>et</w:t>
      </w:r>
      <w:r>
        <w:rPr>
          <w:color w:val="8A1719"/>
          <w:spacing w:val="-4"/>
        </w:rPr>
        <w:t> </w:t>
      </w:r>
      <w:r>
        <w:rPr>
          <w:color w:val="8A1719"/>
        </w:rPr>
        <w:t>le</w:t>
      </w:r>
      <w:r>
        <w:rPr>
          <w:color w:val="8A1719"/>
          <w:spacing w:val="-5"/>
        </w:rPr>
        <w:t> </w:t>
      </w:r>
      <w:r>
        <w:rPr>
          <w:color w:val="8A1719"/>
        </w:rPr>
        <w:t>personnage</w:t>
      </w:r>
      <w:r>
        <w:rPr>
          <w:color w:val="8A1719"/>
          <w:spacing w:val="-4"/>
        </w:rPr>
        <w:t> </w:t>
      </w:r>
      <w:r>
        <w:rPr>
          <w:color w:val="8A1719"/>
        </w:rPr>
        <w:t>incarné.</w:t>
      </w:r>
      <w:r>
        <w:rPr>
          <w:color w:val="8A1719"/>
          <w:spacing w:val="-5"/>
        </w:rPr>
        <w:t> </w:t>
      </w:r>
      <w:r>
        <w:rPr>
          <w:color w:val="8A1719"/>
        </w:rPr>
        <w:t>On</w:t>
      </w:r>
      <w:r>
        <w:rPr>
          <w:color w:val="8A1719"/>
          <w:spacing w:val="-4"/>
        </w:rPr>
        <w:t> </w:t>
      </w:r>
      <w:r>
        <w:rPr>
          <w:color w:val="8A1719"/>
        </w:rPr>
        <w:t>mettra</w:t>
      </w:r>
      <w:r>
        <w:rPr>
          <w:color w:val="8A1719"/>
          <w:spacing w:val="-5"/>
        </w:rPr>
        <w:t> </w:t>
      </w:r>
      <w:r>
        <w:rPr>
          <w:color w:val="8A1719"/>
        </w:rPr>
        <w:t>au</w:t>
      </w:r>
      <w:r>
        <w:rPr>
          <w:color w:val="8A1719"/>
          <w:spacing w:val="-5"/>
        </w:rPr>
        <w:t> </w:t>
      </w:r>
      <w:r>
        <w:rPr>
          <w:color w:val="8A1719"/>
        </w:rPr>
        <w:t>jour</w:t>
      </w:r>
      <w:r>
        <w:rPr>
          <w:color w:val="8A1719"/>
          <w:spacing w:val="-3"/>
        </w:rPr>
        <w:t> </w:t>
      </w:r>
      <w:r>
        <w:rPr>
          <w:color w:val="8A1719"/>
        </w:rPr>
        <w:t>l’incidence</w:t>
      </w:r>
      <w:r>
        <w:rPr>
          <w:color w:val="8A1719"/>
          <w:spacing w:val="-5"/>
        </w:rPr>
        <w:t> </w:t>
      </w:r>
      <w:r>
        <w:rPr>
          <w:color w:val="8A1719"/>
        </w:rPr>
        <w:t>sur</w:t>
      </w:r>
      <w:r>
        <w:rPr>
          <w:color w:val="8A1719"/>
          <w:spacing w:val="-4"/>
        </w:rPr>
        <w:t> </w:t>
      </w:r>
      <w:r>
        <w:rPr>
          <w:color w:val="8A1719"/>
        </w:rPr>
        <w:t>le</w:t>
      </w:r>
      <w:r>
        <w:rPr>
          <w:color w:val="8A1719"/>
          <w:spacing w:val="-5"/>
        </w:rPr>
        <w:t> </w:t>
      </w:r>
      <w:r>
        <w:rPr>
          <w:color w:val="8A1719"/>
        </w:rPr>
        <w:t>dénouement</w:t>
      </w:r>
      <w:r>
        <w:rPr>
          <w:color w:val="8A1719"/>
          <w:spacing w:val="-4"/>
        </w:rPr>
        <w:t> </w:t>
      </w:r>
      <w:r>
        <w:rPr>
          <w:color w:val="8A1719"/>
        </w:rPr>
        <w:t>des</w:t>
      </w:r>
      <w:r>
        <w:rPr>
          <w:color w:val="8A1719"/>
          <w:spacing w:val="-5"/>
        </w:rPr>
        <w:t> </w:t>
      </w:r>
      <w:r>
        <w:rPr>
          <w:color w:val="8A1719"/>
        </w:rPr>
        <w:t>courriers</w:t>
      </w:r>
      <w:r>
        <w:rPr>
          <w:color w:val="8A1719"/>
          <w:spacing w:val="-3"/>
        </w:rPr>
        <w:t> </w:t>
      </w:r>
      <w:r>
        <w:rPr>
          <w:color w:val="8A1719"/>
        </w:rPr>
        <w:t>de</w:t>
      </w:r>
      <w:r>
        <w:rPr>
          <w:color w:val="8A1719"/>
          <w:spacing w:val="-5"/>
        </w:rPr>
        <w:t> </w:t>
      </w:r>
      <w:r>
        <w:rPr>
          <w:color w:val="8A1719"/>
        </w:rPr>
        <w:t>télés-</w:t>
      </w:r>
      <w:r>
        <w:rPr>
          <w:color w:val="8A1719"/>
          <w:spacing w:val="-43"/>
        </w:rPr>
        <w:t> </w:t>
      </w:r>
      <w:r>
        <w:rPr>
          <w:color w:val="8A1719"/>
        </w:rPr>
        <w:t>pectateurs, des pétitions et des forums de discussion.</w:t>
      </w:r>
    </w:p>
    <w:p>
      <w:pPr>
        <w:pStyle w:val="BodyText"/>
        <w:spacing w:line="249" w:lineRule="auto" w:before="3"/>
        <w:ind w:left="124" w:right="140"/>
        <w:jc w:val="both"/>
      </w:pPr>
      <w:r>
        <w:rPr>
          <w:color w:val="8A1719"/>
        </w:rPr>
        <w:t>On examinera aussi les cas d’autocensure, par anticipation des limites de ce qui est jugé représentable ou</w:t>
      </w:r>
      <w:r>
        <w:rPr>
          <w:color w:val="8A1719"/>
          <w:spacing w:val="1"/>
        </w:rPr>
        <w:t> </w:t>
      </w:r>
      <w:r>
        <w:rPr>
          <w:color w:val="8A1719"/>
        </w:rPr>
        <w:t>pouvant</w:t>
      </w:r>
      <w:r>
        <w:rPr>
          <w:color w:val="8A1719"/>
          <w:spacing w:val="-8"/>
        </w:rPr>
        <w:t> </w:t>
      </w:r>
      <w:r>
        <w:rPr>
          <w:color w:val="8A1719"/>
        </w:rPr>
        <w:t>être</w:t>
      </w:r>
      <w:r>
        <w:rPr>
          <w:color w:val="8A1719"/>
          <w:spacing w:val="-7"/>
        </w:rPr>
        <w:t> </w:t>
      </w:r>
      <w:r>
        <w:rPr>
          <w:color w:val="8A1719"/>
        </w:rPr>
        <w:t>représenté</w:t>
      </w:r>
      <w:r>
        <w:rPr>
          <w:color w:val="8A1719"/>
          <w:spacing w:val="-7"/>
        </w:rPr>
        <w:t> </w:t>
      </w:r>
      <w:r>
        <w:rPr>
          <w:color w:val="8A1719"/>
        </w:rPr>
        <w:t>dans</w:t>
      </w:r>
      <w:r>
        <w:rPr>
          <w:color w:val="8A1719"/>
          <w:spacing w:val="-7"/>
        </w:rPr>
        <w:t> </w:t>
      </w:r>
      <w:r>
        <w:rPr>
          <w:color w:val="8A1719"/>
        </w:rPr>
        <w:t>un</w:t>
      </w:r>
      <w:r>
        <w:rPr>
          <w:color w:val="8A1719"/>
          <w:spacing w:val="-7"/>
        </w:rPr>
        <w:t> </w:t>
      </w:r>
      <w:r>
        <w:rPr>
          <w:color w:val="8A1719"/>
        </w:rPr>
        <w:t>feuilleton</w:t>
      </w:r>
      <w:r>
        <w:rPr>
          <w:color w:val="8A1719"/>
          <w:spacing w:val="-7"/>
        </w:rPr>
        <w:t> </w:t>
      </w:r>
      <w:r>
        <w:rPr>
          <w:color w:val="8A1719"/>
        </w:rPr>
        <w:t>ou</w:t>
      </w:r>
      <w:r>
        <w:rPr>
          <w:color w:val="8A1719"/>
          <w:spacing w:val="-8"/>
        </w:rPr>
        <w:t> </w:t>
      </w:r>
      <w:r>
        <w:rPr>
          <w:color w:val="8A1719"/>
        </w:rPr>
        <w:t>une</w:t>
      </w:r>
      <w:r>
        <w:rPr>
          <w:color w:val="8A1719"/>
          <w:spacing w:val="-7"/>
        </w:rPr>
        <w:t> </w:t>
      </w:r>
      <w:r>
        <w:rPr>
          <w:color w:val="8A1719"/>
        </w:rPr>
        <w:t>série</w:t>
      </w:r>
      <w:r>
        <w:rPr>
          <w:color w:val="8A1719"/>
          <w:spacing w:val="32"/>
        </w:rPr>
        <w:t> </w:t>
      </w:r>
      <w:r>
        <w:rPr>
          <w:color w:val="8A1719"/>
        </w:rPr>
        <w:t>par</w:t>
      </w:r>
      <w:r>
        <w:rPr>
          <w:color w:val="8A1719"/>
          <w:spacing w:val="-7"/>
        </w:rPr>
        <w:t> </w:t>
      </w:r>
      <w:r>
        <w:rPr>
          <w:color w:val="8A1719"/>
        </w:rPr>
        <w:t>un</w:t>
      </w:r>
      <w:r>
        <w:rPr>
          <w:color w:val="8A1719"/>
          <w:spacing w:val="-7"/>
        </w:rPr>
        <w:t> </w:t>
      </w:r>
      <w:r>
        <w:rPr>
          <w:color w:val="8A1719"/>
        </w:rPr>
        <w:t>média</w:t>
      </w:r>
      <w:r>
        <w:rPr>
          <w:color w:val="8A1719"/>
          <w:spacing w:val="-8"/>
        </w:rPr>
        <w:t> </w:t>
      </w:r>
      <w:r>
        <w:rPr>
          <w:color w:val="8A1719"/>
        </w:rPr>
        <w:t>particulier,</w:t>
      </w:r>
      <w:r>
        <w:rPr>
          <w:color w:val="8A1719"/>
          <w:spacing w:val="-7"/>
        </w:rPr>
        <w:t> </w:t>
      </w:r>
      <w:r>
        <w:rPr>
          <w:color w:val="8A1719"/>
        </w:rPr>
        <w:t>à</w:t>
      </w:r>
      <w:r>
        <w:rPr>
          <w:color w:val="8A1719"/>
          <w:spacing w:val="-7"/>
        </w:rPr>
        <w:t> </w:t>
      </w:r>
      <w:r>
        <w:rPr>
          <w:color w:val="8A1719"/>
        </w:rPr>
        <w:t>une</w:t>
      </w:r>
      <w:r>
        <w:rPr>
          <w:color w:val="8A1719"/>
          <w:spacing w:val="-7"/>
        </w:rPr>
        <w:t> </w:t>
      </w:r>
      <w:r>
        <w:rPr>
          <w:color w:val="8A1719"/>
        </w:rPr>
        <w:t>époque</w:t>
      </w:r>
      <w:r>
        <w:rPr>
          <w:color w:val="8A1719"/>
          <w:spacing w:val="-7"/>
        </w:rPr>
        <w:t> </w:t>
      </w:r>
      <w:r>
        <w:rPr>
          <w:color w:val="8A1719"/>
        </w:rPr>
        <w:t>donnée</w:t>
      </w:r>
      <w:r>
        <w:rPr>
          <w:color w:val="8A1719"/>
          <w:spacing w:val="-7"/>
        </w:rPr>
        <w:t> </w:t>
      </w:r>
      <w:r>
        <w:rPr>
          <w:color w:val="8A1719"/>
        </w:rPr>
        <w:t>et</w:t>
      </w:r>
      <w:r>
        <w:rPr>
          <w:color w:val="8A1719"/>
          <w:spacing w:val="-8"/>
        </w:rPr>
        <w:t> </w:t>
      </w:r>
      <w:r>
        <w:rPr>
          <w:color w:val="8A1719"/>
        </w:rPr>
        <w:t>pour</w:t>
      </w:r>
      <w:r>
        <w:rPr>
          <w:color w:val="8A1719"/>
          <w:spacing w:val="-42"/>
        </w:rPr>
        <w:t> </w:t>
      </w:r>
      <w:r>
        <w:rPr>
          <w:color w:val="8A1719"/>
        </w:rPr>
        <w:t>un</w:t>
      </w:r>
      <w:r>
        <w:rPr>
          <w:color w:val="8A1719"/>
          <w:spacing w:val="-1"/>
        </w:rPr>
        <w:t> </w:t>
      </w:r>
      <w:r>
        <w:rPr>
          <w:color w:val="8A1719"/>
        </w:rPr>
        <w:t>public supposé.</w:t>
      </w:r>
    </w:p>
    <w:sectPr>
      <w:pgSz w:w="8510" w:h="11910"/>
      <w:pgMar w:top="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15" w:hanging="497"/>
      <w:outlineLvl w:val="1"/>
    </w:pPr>
    <w:rPr>
      <w:rFonts w:ascii="Calibri" w:hAnsi="Calibri" w:eastAsia="Calibri" w:cs="Calibri"/>
      <w:sz w:val="44"/>
      <w:szCs w:val="4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60" w:right="161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2024-06-06T13:44:30Z</dcterms:created>
  <dcterms:modified xsi:type="dcterms:W3CDTF">2024-06-06T13:44:30Z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2024-06-06T00:00:00Z</vt:filetime>
  </property>
</Properties>
</file>