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95" w:lineRule="auto" w:before="111"/>
        <w:ind w:left="334" w:right="329" w:firstLine="0"/>
        <w:jc w:val="center"/>
        <w:rPr>
          <w:rFonts w:ascii="Times New Roman" w:hAnsi="Times New Roman"/>
          <w:b/>
          <w:sz w:val="24"/>
        </w:rPr>
      </w:pPr>
      <w:r>
        <w:rPr>
          <w:b/>
          <w:color w:val="660033"/>
          <w:sz w:val="28"/>
        </w:rPr>
        <w:t>Acteurs,</w:t>
      </w:r>
      <w:r>
        <w:rPr>
          <w:b/>
          <w:color w:val="660033"/>
          <w:spacing w:val="-3"/>
          <w:sz w:val="28"/>
        </w:rPr>
        <w:t> </w:t>
      </w:r>
      <w:r>
        <w:rPr>
          <w:b/>
          <w:color w:val="660033"/>
          <w:sz w:val="28"/>
        </w:rPr>
        <w:t>pratiques</w:t>
      </w:r>
      <w:r>
        <w:rPr>
          <w:b/>
          <w:color w:val="660033"/>
          <w:spacing w:val="-4"/>
          <w:sz w:val="28"/>
        </w:rPr>
        <w:t> </w:t>
      </w:r>
      <w:r>
        <w:rPr>
          <w:b/>
          <w:color w:val="660033"/>
          <w:sz w:val="28"/>
        </w:rPr>
        <w:t>et</w:t>
      </w:r>
      <w:r>
        <w:rPr>
          <w:b/>
          <w:color w:val="660033"/>
          <w:spacing w:val="-6"/>
          <w:sz w:val="28"/>
        </w:rPr>
        <w:t> </w:t>
      </w:r>
      <w:r>
        <w:rPr>
          <w:b/>
          <w:color w:val="660033"/>
          <w:sz w:val="28"/>
        </w:rPr>
        <w:t>représentations</w:t>
      </w:r>
      <w:r>
        <w:rPr>
          <w:b/>
          <w:color w:val="660033"/>
          <w:spacing w:val="-3"/>
          <w:sz w:val="28"/>
        </w:rPr>
        <w:t> </w:t>
      </w:r>
      <w:r>
        <w:rPr>
          <w:b/>
          <w:color w:val="660033"/>
          <w:sz w:val="28"/>
        </w:rPr>
        <w:t>de</w:t>
      </w:r>
      <w:r>
        <w:rPr>
          <w:b/>
          <w:color w:val="660033"/>
          <w:spacing w:val="-3"/>
          <w:sz w:val="28"/>
        </w:rPr>
        <w:t> </w:t>
      </w:r>
      <w:r>
        <w:rPr>
          <w:b/>
          <w:color w:val="660033"/>
          <w:sz w:val="28"/>
        </w:rPr>
        <w:t>la</w:t>
      </w:r>
      <w:r>
        <w:rPr>
          <w:b/>
          <w:color w:val="660033"/>
          <w:spacing w:val="-3"/>
          <w:sz w:val="28"/>
        </w:rPr>
        <w:t> </w:t>
      </w:r>
      <w:r>
        <w:rPr>
          <w:b/>
          <w:color w:val="660033"/>
          <w:sz w:val="28"/>
        </w:rPr>
        <w:t>sécurité,</w:t>
      </w:r>
      <w:r>
        <w:rPr>
          <w:b/>
          <w:color w:val="660033"/>
          <w:spacing w:val="-7"/>
          <w:sz w:val="28"/>
        </w:rPr>
        <w:t> </w:t>
      </w:r>
      <w:r>
        <w:rPr>
          <w:b/>
          <w:color w:val="660033"/>
          <w:sz w:val="28"/>
        </w:rPr>
        <w:t>XIX</w:t>
      </w:r>
      <w:r>
        <w:rPr>
          <w:b/>
          <w:color w:val="660033"/>
          <w:sz w:val="28"/>
          <w:vertAlign w:val="superscript"/>
        </w:rPr>
        <w:t>e</w:t>
      </w:r>
      <w:r>
        <w:rPr>
          <w:b/>
          <w:color w:val="660033"/>
          <w:sz w:val="28"/>
          <w:vertAlign w:val="baseline"/>
        </w:rPr>
        <w:t>-XXI</w:t>
      </w:r>
      <w:r>
        <w:rPr>
          <w:b/>
          <w:color w:val="660033"/>
          <w:sz w:val="28"/>
          <w:vertAlign w:val="superscript"/>
        </w:rPr>
        <w:t>e</w:t>
      </w:r>
      <w:r>
        <w:rPr>
          <w:b/>
          <w:color w:val="660033"/>
          <w:spacing w:val="-2"/>
          <w:sz w:val="28"/>
          <w:vertAlign w:val="baseline"/>
        </w:rPr>
        <w:t> </w:t>
      </w:r>
      <w:r>
        <w:rPr>
          <w:b/>
          <w:color w:val="660033"/>
          <w:sz w:val="28"/>
          <w:vertAlign w:val="baseline"/>
        </w:rPr>
        <w:t>siècles </w:t>
      </w:r>
      <w:r>
        <w:rPr>
          <w:rFonts w:ascii="Times New Roman" w:hAnsi="Times New Roman"/>
          <w:b/>
          <w:sz w:val="24"/>
          <w:vertAlign w:val="baseline"/>
        </w:rPr>
        <w:t>Sorbonne Université – Centre d’histoire du XIXe siècle - Séminaire Master-Doctorat Arnaud-Dominique Houte – Jean-Noël Luc</w:t>
      </w:r>
    </w:p>
    <w:p>
      <w:pPr>
        <w:spacing w:before="37"/>
        <w:ind w:left="2" w:right="2" w:firstLine="0"/>
        <w:jc w:val="center"/>
        <w:rPr>
          <w:rFonts w:ascii="Times New Roman"/>
          <w:sz w:val="24"/>
        </w:rPr>
      </w:pPr>
      <w:r>
        <w:rPr>
          <w:rFonts w:ascii="Times New Roman"/>
          <w:b/>
          <w:sz w:val="22"/>
        </w:rPr>
        <w:t>Maison</w:t>
      </w:r>
      <w:r>
        <w:rPr>
          <w:rFonts w:ascii="Times New Roman"/>
          <w:b/>
          <w:spacing w:val="-4"/>
          <w:sz w:val="22"/>
        </w:rPr>
        <w:t> </w:t>
      </w:r>
      <w:r>
        <w:rPr>
          <w:rFonts w:ascii="Times New Roman"/>
          <w:b/>
          <w:sz w:val="22"/>
        </w:rPr>
        <w:t>de</w:t>
      </w:r>
      <w:r>
        <w:rPr>
          <w:rFonts w:ascii="Times New Roman"/>
          <w:b/>
          <w:spacing w:val="-5"/>
          <w:sz w:val="22"/>
        </w:rPr>
        <w:t> </w:t>
      </w:r>
      <w:r>
        <w:rPr>
          <w:rFonts w:ascii="Times New Roman"/>
          <w:b/>
          <w:sz w:val="22"/>
        </w:rPr>
        <w:t>la</w:t>
      </w:r>
      <w:r>
        <w:rPr>
          <w:rFonts w:ascii="Times New Roman"/>
          <w:b/>
          <w:spacing w:val="-4"/>
          <w:sz w:val="22"/>
        </w:rPr>
        <w:t> </w:t>
      </w:r>
      <w:r>
        <w:rPr>
          <w:rFonts w:ascii="Times New Roman"/>
          <w:b/>
          <w:sz w:val="22"/>
        </w:rPr>
        <w:t>recherche</w:t>
      </w:r>
      <w:r>
        <w:rPr>
          <w:rFonts w:ascii="Times New Roman"/>
          <w:b/>
          <w:spacing w:val="-5"/>
          <w:sz w:val="22"/>
        </w:rPr>
        <w:t> </w:t>
      </w:r>
      <w:r>
        <w:rPr>
          <w:rFonts w:ascii="Times New Roman"/>
          <w:b/>
          <w:sz w:val="22"/>
        </w:rPr>
        <w:t>(28</w:t>
      </w:r>
      <w:r>
        <w:rPr>
          <w:rFonts w:ascii="Times New Roman"/>
          <w:b/>
          <w:spacing w:val="-3"/>
          <w:sz w:val="22"/>
        </w:rPr>
        <w:t> </w:t>
      </w:r>
      <w:r>
        <w:rPr>
          <w:rFonts w:ascii="Times New Roman"/>
          <w:b/>
          <w:sz w:val="22"/>
        </w:rPr>
        <w:t>rue</w:t>
      </w:r>
      <w:r>
        <w:rPr>
          <w:rFonts w:ascii="Times New Roman"/>
          <w:b/>
          <w:spacing w:val="-4"/>
          <w:sz w:val="22"/>
        </w:rPr>
        <w:t> </w:t>
      </w:r>
      <w:r>
        <w:rPr>
          <w:rFonts w:ascii="Times New Roman"/>
          <w:b/>
          <w:sz w:val="22"/>
        </w:rPr>
        <w:t>Serpente),</w:t>
      </w:r>
      <w:r>
        <w:rPr>
          <w:rFonts w:ascii="Times New Roman"/>
          <w:b/>
          <w:spacing w:val="-6"/>
          <w:sz w:val="22"/>
        </w:rPr>
        <w:t> </w:t>
      </w:r>
      <w:r>
        <w:rPr>
          <w:rFonts w:ascii="Times New Roman"/>
          <w:b/>
          <w:sz w:val="22"/>
        </w:rPr>
        <w:t>mardi</w:t>
      </w:r>
      <w:r>
        <w:rPr>
          <w:rFonts w:ascii="Times New Roman"/>
          <w:b/>
          <w:spacing w:val="-3"/>
          <w:sz w:val="22"/>
        </w:rPr>
        <w:t> </w:t>
      </w:r>
      <w:r>
        <w:rPr>
          <w:rFonts w:ascii="Times New Roman"/>
          <w:b/>
          <w:sz w:val="22"/>
        </w:rPr>
        <w:t>17h-19h,</w:t>
      </w:r>
      <w:r>
        <w:rPr>
          <w:rFonts w:ascii="Times New Roman"/>
          <w:b/>
          <w:spacing w:val="-3"/>
          <w:sz w:val="22"/>
        </w:rPr>
        <w:t> </w:t>
      </w:r>
      <w:r>
        <w:rPr>
          <w:rFonts w:ascii="Times New Roman"/>
          <w:b/>
          <w:sz w:val="22"/>
        </w:rPr>
        <w:t>salle</w:t>
      </w:r>
      <w:r>
        <w:rPr>
          <w:rFonts w:ascii="Times New Roman"/>
          <w:b/>
          <w:spacing w:val="-3"/>
          <w:sz w:val="22"/>
        </w:rPr>
        <w:t> </w:t>
      </w:r>
      <w:r>
        <w:rPr>
          <w:rFonts w:ascii="Times New Roman"/>
          <w:b/>
          <w:sz w:val="22"/>
        </w:rPr>
        <w:t>D</w:t>
      </w:r>
      <w:r>
        <w:rPr>
          <w:rFonts w:ascii="Times New Roman"/>
          <w:b/>
          <w:spacing w:val="-4"/>
          <w:sz w:val="22"/>
        </w:rPr>
        <w:t> </w:t>
      </w:r>
      <w:r>
        <w:rPr>
          <w:rFonts w:ascii="Times New Roman"/>
          <w:b/>
          <w:sz w:val="22"/>
        </w:rPr>
        <w:t>116</w:t>
      </w:r>
      <w:r>
        <w:rPr>
          <w:rFonts w:ascii="Times New Roman"/>
          <w:b/>
          <w:spacing w:val="-6"/>
          <w:sz w:val="22"/>
        </w:rPr>
        <w:t> </w:t>
      </w:r>
      <w:r>
        <w:rPr>
          <w:rFonts w:ascii="Times New Roman"/>
          <w:b/>
          <w:sz w:val="22"/>
        </w:rPr>
        <w:t>-</w:t>
      </w:r>
      <w:r>
        <w:rPr>
          <w:rFonts w:ascii="Times New Roman"/>
          <w:b/>
          <w:spacing w:val="-3"/>
          <w:sz w:val="22"/>
        </w:rPr>
        <w:t> </w:t>
      </w:r>
      <w:r>
        <w:rPr>
          <w:rFonts w:ascii="Times New Roman"/>
          <w:b/>
          <w:sz w:val="24"/>
        </w:rPr>
        <w:t>Informations</w:t>
      </w:r>
      <w:r>
        <w:rPr>
          <w:rFonts w:ascii="Times New Roman"/>
          <w:b/>
          <w:spacing w:val="-2"/>
          <w:sz w:val="24"/>
        </w:rPr>
        <w:t> </w:t>
      </w:r>
      <w:r>
        <w:rPr>
          <w:rFonts w:ascii="Times New Roman"/>
          <w:spacing w:val="-10"/>
          <w:sz w:val="24"/>
        </w:rPr>
        <w:t>:</w:t>
      </w:r>
    </w:p>
    <w:p>
      <w:pPr>
        <w:spacing w:before="1"/>
        <w:ind w:left="0" w:right="2" w:firstLine="0"/>
        <w:jc w:val="center"/>
        <w:rPr>
          <w:rFonts w:ascii="Times New Roman"/>
          <w:sz w:val="20"/>
        </w:rPr>
      </w:pPr>
      <w:hyperlink r:id="rId5">
        <w:r>
          <w:rPr>
            <w:rFonts w:ascii="Times New Roman"/>
            <w:color w:val="0000FF"/>
            <w:spacing w:val="-2"/>
            <w:sz w:val="20"/>
            <w:u w:val="single" w:color="0000FF"/>
          </w:rPr>
          <w:t>arnaud.houte@sorbonne-universite.fr</w:t>
        </w:r>
      </w:hyperlink>
    </w:p>
    <w:p>
      <w:pPr>
        <w:pStyle w:val="BodyText"/>
        <w:spacing w:line="278" w:lineRule="auto" w:before="96"/>
        <w:ind w:right="114" w:firstLine="283"/>
        <w:jc w:val="both"/>
      </w:pPr>
      <w:r>
        <w:rPr/>
        <w:t>Ouvert aux étudiants de master et de doctorat ainsi qu'aux chercheurs (historiens, sociologues, politistes, juristes, etc.), aux professionnels et aux citoyens, ce</w:t>
      </w:r>
      <w:r>
        <w:rPr>
          <w:spacing w:val="-3"/>
        </w:rPr>
        <w:t> </w:t>
      </w:r>
      <w:r>
        <w:rPr/>
        <w:t>séminaire de</w:t>
      </w:r>
      <w:r>
        <w:rPr>
          <w:spacing w:val="-2"/>
        </w:rPr>
        <w:t> </w:t>
      </w:r>
      <w:r>
        <w:rPr/>
        <w:t>recherche</w:t>
      </w:r>
      <w:r>
        <w:rPr>
          <w:spacing w:val="-2"/>
        </w:rPr>
        <w:t> </w:t>
      </w:r>
      <w:r>
        <w:rPr/>
        <w:t>prend</w:t>
      </w:r>
      <w:r>
        <w:rPr>
          <w:spacing w:val="-4"/>
        </w:rPr>
        <w:t> </w:t>
      </w:r>
      <w:r>
        <w:rPr/>
        <w:t>pour</w:t>
      </w:r>
      <w:r>
        <w:rPr>
          <w:spacing w:val="-1"/>
        </w:rPr>
        <w:t> </w:t>
      </w:r>
      <w:r>
        <w:rPr/>
        <w:t>objet</w:t>
      </w:r>
      <w:r>
        <w:rPr>
          <w:spacing w:val="-2"/>
        </w:rPr>
        <w:t> </w:t>
      </w:r>
      <w:r>
        <w:rPr/>
        <w:t>la</w:t>
      </w:r>
      <w:r>
        <w:rPr>
          <w:spacing w:val="-2"/>
        </w:rPr>
        <w:t> </w:t>
      </w:r>
      <w:r>
        <w:rPr/>
        <w:t>sécurité dans</w:t>
      </w:r>
      <w:r>
        <w:rPr>
          <w:spacing w:val="-2"/>
        </w:rPr>
        <w:t> </w:t>
      </w:r>
      <w:r>
        <w:rPr/>
        <w:t>une</w:t>
      </w:r>
      <w:r>
        <w:rPr>
          <w:spacing w:val="-3"/>
        </w:rPr>
        <w:t> </w:t>
      </w:r>
      <w:r>
        <w:rPr/>
        <w:t>approche élargie et multidimensionnelle, étroitement reliée aux enjeux sociaux, politiques et culturels de l'histoire générale.</w:t>
      </w:r>
    </w:p>
    <w:p>
      <w:pPr>
        <w:pStyle w:val="BodyText"/>
        <w:spacing w:line="278" w:lineRule="auto"/>
        <w:ind w:right="110" w:firstLine="283"/>
        <w:jc w:val="both"/>
      </w:pPr>
      <w:r>
        <w:rPr/>
        <w:t>Dans la continuité des travaux individuels et collectifs engagés depuis 2000, il entend prolonger et approfondir l'étude de la gendarmerie, une force militaire et policière originale, actrice de la sécurité et composante du système de défense. Il élargit également l'enquête à l'histoire de tous les organismes, civils ou militaires, publics (justice, polices nationale et municipales, douanes, services de pompiers, etc.) ou privés, qui participent, d'une manière ou d'une autre, aux missions de sécurité,</w:t>
      </w:r>
      <w:r>
        <w:rPr>
          <w:spacing w:val="-3"/>
        </w:rPr>
        <w:t> </w:t>
      </w:r>
      <w:r>
        <w:rPr/>
        <w:t>intérieure</w:t>
      </w:r>
      <w:r>
        <w:rPr>
          <w:spacing w:val="-3"/>
        </w:rPr>
        <w:t> </w:t>
      </w:r>
      <w:r>
        <w:rPr/>
        <w:t>et</w:t>
      </w:r>
      <w:r>
        <w:rPr>
          <w:spacing w:val="-7"/>
        </w:rPr>
        <w:t> </w:t>
      </w:r>
      <w:r>
        <w:rPr/>
        <w:t>extérieure.</w:t>
      </w:r>
      <w:r>
        <w:rPr>
          <w:spacing w:val="-10"/>
        </w:rPr>
        <w:t> </w:t>
      </w:r>
      <w:r>
        <w:rPr/>
        <w:t>Attentif</w:t>
      </w:r>
      <w:r>
        <w:rPr>
          <w:spacing w:val="-3"/>
        </w:rPr>
        <w:t> </w:t>
      </w:r>
      <w:r>
        <w:rPr/>
        <w:t>aux</w:t>
      </w:r>
      <w:r>
        <w:rPr>
          <w:spacing w:val="-2"/>
        </w:rPr>
        <w:t> </w:t>
      </w:r>
      <w:r>
        <w:rPr/>
        <w:t>institutions</w:t>
      </w:r>
      <w:r>
        <w:rPr>
          <w:spacing w:val="-3"/>
        </w:rPr>
        <w:t> </w:t>
      </w:r>
      <w:r>
        <w:rPr/>
        <w:t>mais</w:t>
      </w:r>
      <w:r>
        <w:rPr>
          <w:spacing w:val="-3"/>
        </w:rPr>
        <w:t> </w:t>
      </w:r>
      <w:r>
        <w:rPr/>
        <w:t>surtout</w:t>
      </w:r>
      <w:r>
        <w:rPr>
          <w:spacing w:val="-4"/>
        </w:rPr>
        <w:t> </w:t>
      </w:r>
      <w:r>
        <w:rPr/>
        <w:t>aux</w:t>
      </w:r>
      <w:r>
        <w:rPr>
          <w:spacing w:val="-2"/>
        </w:rPr>
        <w:t> </w:t>
      </w:r>
      <w:r>
        <w:rPr/>
        <w:t>acteurs</w:t>
      </w:r>
      <w:r>
        <w:rPr>
          <w:spacing w:val="-4"/>
        </w:rPr>
        <w:t> </w:t>
      </w:r>
      <w:r>
        <w:rPr/>
        <w:t>et aux actrices, il accorde une large place à l'observation des protagonistes, professionnels ou non, ainsi qu'à celle de leurs pratiques concrètes.</w:t>
      </w:r>
    </w:p>
    <w:p>
      <w:pPr>
        <w:pStyle w:val="BodyText"/>
        <w:spacing w:line="278" w:lineRule="auto"/>
        <w:ind w:right="115" w:firstLine="283"/>
        <w:jc w:val="both"/>
      </w:pPr>
      <w:r>
        <w:rPr/>
        <w:t>Ce séminaire voudrait enfin contribuer à la compréhension de l'insécurité par l'étude des faits criminels et de leur traitement politique, médiatique et judiciaire, mais aussi par l'exploration des peurs et</w:t>
      </w:r>
      <w:r>
        <w:rPr>
          <w:spacing w:val="-1"/>
        </w:rPr>
        <w:t> </w:t>
      </w:r>
      <w:r>
        <w:rPr/>
        <w:t>des passions sociales, abordées dans leur épaisseur historique, en tenant compte de leurs diversités sociales et territoriales.</w:t>
      </w:r>
    </w:p>
    <w:p>
      <w:pPr>
        <w:pStyle w:val="BodyText"/>
        <w:spacing w:before="225"/>
      </w:pPr>
      <w:r>
        <w:rPr/>
        <w:t>25</w:t>
      </w:r>
      <w:r>
        <w:rPr>
          <w:spacing w:val="40"/>
        </w:rPr>
        <w:t> </w:t>
      </w:r>
      <w:r>
        <w:rPr/>
        <w:t>janvier,</w:t>
      </w:r>
      <w:r>
        <w:rPr>
          <w:spacing w:val="40"/>
        </w:rPr>
        <w:t> </w:t>
      </w:r>
      <w:r>
        <w:rPr>
          <w:color w:val="000000"/>
          <w:shd w:fill="CCEBFF" w:color="auto" w:val="clear"/>
        </w:rPr>
        <w:t>16h-18h,</w:t>
      </w:r>
      <w:r>
        <w:rPr>
          <w:color w:val="000000"/>
          <w:spacing w:val="40"/>
          <w:shd w:fill="CCEBFF" w:color="auto" w:val="clear"/>
        </w:rPr>
        <w:t> </w:t>
      </w:r>
      <w:r>
        <w:rPr>
          <w:color w:val="000000"/>
          <w:shd w:fill="CCEBFF" w:color="auto" w:val="clear"/>
        </w:rPr>
        <w:t>amphi</w:t>
      </w:r>
      <w:r>
        <w:rPr>
          <w:color w:val="000000"/>
          <w:spacing w:val="40"/>
          <w:shd w:fill="CCEBFF" w:color="auto" w:val="clear"/>
        </w:rPr>
        <w:t> </w:t>
      </w:r>
      <w:r>
        <w:rPr>
          <w:color w:val="000000"/>
          <w:shd w:fill="CCEBFF" w:color="auto" w:val="clear"/>
        </w:rPr>
        <w:t>Molinié</w:t>
      </w:r>
      <w:r>
        <w:rPr>
          <w:color w:val="000000"/>
          <w:spacing w:val="40"/>
        </w:rPr>
        <w:t> </w:t>
      </w:r>
      <w:r>
        <w:rPr>
          <w:color w:val="000000"/>
        </w:rPr>
        <w:t>–</w:t>
      </w:r>
      <w:r>
        <w:rPr>
          <w:color w:val="000000"/>
          <w:spacing w:val="40"/>
        </w:rPr>
        <w:t> </w:t>
      </w:r>
      <w:r>
        <w:rPr>
          <w:color w:val="800080"/>
        </w:rPr>
        <w:t>Histoire</w:t>
      </w:r>
      <w:r>
        <w:rPr>
          <w:color w:val="800080"/>
          <w:spacing w:val="40"/>
        </w:rPr>
        <w:t> </w:t>
      </w:r>
      <w:r>
        <w:rPr>
          <w:color w:val="800080"/>
        </w:rPr>
        <w:t>et</w:t>
      </w:r>
      <w:r>
        <w:rPr>
          <w:color w:val="800080"/>
          <w:spacing w:val="40"/>
        </w:rPr>
        <w:t> </w:t>
      </w:r>
      <w:r>
        <w:rPr>
          <w:color w:val="800080"/>
        </w:rPr>
        <w:t>littérature.</w:t>
      </w:r>
      <w:r>
        <w:rPr>
          <w:color w:val="800080"/>
          <w:spacing w:val="40"/>
        </w:rPr>
        <w:t> </w:t>
      </w:r>
      <w:r>
        <w:rPr>
          <w:color w:val="800080"/>
        </w:rPr>
        <w:t>Rencontre</w:t>
      </w:r>
      <w:r>
        <w:rPr>
          <w:color w:val="800080"/>
          <w:spacing w:val="40"/>
        </w:rPr>
        <w:t> </w:t>
      </w:r>
      <w:r>
        <w:rPr>
          <w:color w:val="800080"/>
        </w:rPr>
        <w:t>avec</w:t>
      </w:r>
      <w:r>
        <w:rPr>
          <w:color w:val="800080"/>
          <w:spacing w:val="40"/>
        </w:rPr>
        <w:t> </w:t>
      </w:r>
      <w:r>
        <w:rPr>
          <w:color w:val="800080"/>
        </w:rPr>
        <w:t>Éric</w:t>
      </w:r>
      <w:r>
        <w:rPr>
          <w:color w:val="800080"/>
          <w:spacing w:val="40"/>
        </w:rPr>
        <w:t> </w:t>
      </w:r>
      <w:r>
        <w:rPr>
          <w:color w:val="800080"/>
          <w:spacing w:val="-2"/>
        </w:rPr>
        <w:t>Vuillard</w:t>
      </w:r>
    </w:p>
    <w:p>
      <w:pPr>
        <w:spacing w:line="276" w:lineRule="auto" w:before="0"/>
        <w:ind w:left="113" w:right="110" w:firstLine="0"/>
        <w:jc w:val="both"/>
        <w:rPr>
          <w:rFonts w:ascii="Times New Roman" w:hAnsi="Times New Roman"/>
          <w:sz w:val="24"/>
        </w:rPr>
      </w:pPr>
      <w:r>
        <w:rPr>
          <w:rFonts w:ascii="Times New Roman" w:hAnsi="Times New Roman"/>
          <w:b/>
          <w:sz w:val="24"/>
        </w:rPr>
        <w:t>Prix Goncourt 2017 pour </w:t>
      </w:r>
      <w:r>
        <w:rPr>
          <w:rFonts w:ascii="Times New Roman" w:hAnsi="Times New Roman"/>
          <w:b/>
          <w:i/>
          <w:sz w:val="24"/>
        </w:rPr>
        <w:t>L'Ordre du jour</w:t>
      </w:r>
      <w:r>
        <w:rPr>
          <w:rFonts w:ascii="Times New Roman" w:hAnsi="Times New Roman"/>
          <w:sz w:val="24"/>
        </w:rPr>
        <w:t>, Éric Vuillard travaille la matière historique dans tous ses ouvrages, notamment </w:t>
      </w:r>
      <w:r>
        <w:rPr>
          <w:rFonts w:ascii="Times New Roman" w:hAnsi="Times New Roman"/>
          <w:i/>
          <w:sz w:val="24"/>
        </w:rPr>
        <w:t>Tristesse de la terre. Une histoire de Buffalo Bill Cody </w:t>
      </w:r>
      <w:r>
        <w:rPr>
          <w:rFonts w:ascii="Times New Roman" w:hAnsi="Times New Roman"/>
          <w:sz w:val="24"/>
        </w:rPr>
        <w:t>(2014), </w:t>
      </w:r>
      <w:r>
        <w:rPr>
          <w:rFonts w:ascii="Times New Roman" w:hAnsi="Times New Roman"/>
          <w:i/>
          <w:sz w:val="24"/>
        </w:rPr>
        <w:t>Quatorze juillet </w:t>
      </w:r>
      <w:r>
        <w:rPr>
          <w:rFonts w:ascii="Times New Roman" w:hAnsi="Times New Roman"/>
          <w:sz w:val="24"/>
        </w:rPr>
        <w:t>(2016), </w:t>
      </w:r>
      <w:r>
        <w:rPr>
          <w:rFonts w:ascii="Times New Roman" w:hAnsi="Times New Roman"/>
          <w:i/>
          <w:sz w:val="24"/>
        </w:rPr>
        <w:t>La Guerre des pauvres </w:t>
      </w:r>
      <w:r>
        <w:rPr>
          <w:rFonts w:ascii="Times New Roman" w:hAnsi="Times New Roman"/>
          <w:sz w:val="24"/>
        </w:rPr>
        <w:t>(2019) et </w:t>
      </w:r>
      <w:r>
        <w:rPr>
          <w:rFonts w:ascii="Times New Roman" w:hAnsi="Times New Roman"/>
          <w:i/>
          <w:sz w:val="24"/>
        </w:rPr>
        <w:t>Une sortie honorable </w:t>
      </w:r>
      <w:r>
        <w:rPr>
          <w:rFonts w:ascii="Times New Roman" w:hAnsi="Times New Roman"/>
          <w:sz w:val="24"/>
        </w:rPr>
        <w:t>(2022) - Séance mutualisée avec le séminaire du Pr Johann Chapoutot (Sorbonne-Université).</w:t>
      </w:r>
    </w:p>
    <w:p>
      <w:pPr>
        <w:spacing w:line="237" w:lineRule="auto" w:before="100"/>
        <w:ind w:left="113" w:right="111" w:firstLine="0"/>
        <w:jc w:val="both"/>
        <w:rPr>
          <w:rFonts w:ascii="Times New Roman" w:hAnsi="Times New Roman"/>
          <w:i/>
          <w:sz w:val="24"/>
        </w:rPr>
      </w:pPr>
      <w:r>
        <w:rPr>
          <w:b/>
          <w:sz w:val="24"/>
        </w:rPr>
        <w:t>1er février </w:t>
      </w:r>
      <w:r>
        <w:rPr>
          <w:b/>
          <w:color w:val="0000FF"/>
          <w:sz w:val="24"/>
        </w:rPr>
        <w:t>– </w:t>
      </w:r>
      <w:r>
        <w:rPr>
          <w:b/>
          <w:color w:val="800080"/>
          <w:sz w:val="24"/>
        </w:rPr>
        <w:t>Retours d'expérience - </w:t>
      </w:r>
      <w:r>
        <w:rPr>
          <w:rFonts w:ascii="Times New Roman" w:hAnsi="Times New Roman"/>
          <w:b/>
          <w:sz w:val="24"/>
        </w:rPr>
        <w:t>Masters 2 en cours </w:t>
      </w:r>
      <w:r>
        <w:rPr>
          <w:rFonts w:ascii="Times New Roman" w:hAnsi="Times New Roman"/>
          <w:i/>
          <w:sz w:val="24"/>
        </w:rPr>
        <w:t>- Présentations de Milla Morisson, Antoine Thoraval, Arthur Floux, Léna Le Badezet, Emma Gentil, Cécile Genty et Sara Bollon.</w:t>
      </w:r>
    </w:p>
    <w:p>
      <w:pPr>
        <w:spacing w:line="237" w:lineRule="auto" w:before="108"/>
        <w:ind w:left="113" w:right="0" w:firstLine="0"/>
        <w:jc w:val="left"/>
        <w:rPr>
          <w:b/>
          <w:sz w:val="24"/>
        </w:rPr>
      </w:pPr>
      <w:r>
        <w:rPr>
          <w:b/>
          <w:sz w:val="24"/>
        </w:rPr>
        <w:t>8 février – </w:t>
      </w:r>
      <w:r>
        <w:rPr>
          <w:b/>
          <w:color w:val="800080"/>
          <w:sz w:val="24"/>
        </w:rPr>
        <w:t>La société d'après-guerre face à la «</w:t>
      </w:r>
      <w:r>
        <w:rPr>
          <w:b/>
          <w:color w:val="800080"/>
          <w:spacing w:val="-2"/>
          <w:sz w:val="24"/>
        </w:rPr>
        <w:t> </w:t>
      </w:r>
      <w:r>
        <w:rPr>
          <w:b/>
          <w:i/>
          <w:color w:val="800080"/>
          <w:sz w:val="24"/>
        </w:rPr>
        <w:t>marée montante de la délinquance</w:t>
      </w:r>
      <w:r>
        <w:rPr>
          <w:b/>
          <w:i/>
          <w:color w:val="800080"/>
          <w:spacing w:val="80"/>
          <w:sz w:val="24"/>
        </w:rPr>
        <w:t> </w:t>
      </w:r>
      <w:r>
        <w:rPr>
          <w:b/>
          <w:i/>
          <w:color w:val="800080"/>
          <w:sz w:val="24"/>
        </w:rPr>
        <w:t>juvénile </w:t>
      </w:r>
      <w:r>
        <w:rPr>
          <w:b/>
          <w:color w:val="800080"/>
          <w:sz w:val="24"/>
        </w:rPr>
        <w:t>»</w:t>
      </w:r>
    </w:p>
    <w:p>
      <w:pPr>
        <w:pStyle w:val="BodyText"/>
        <w:spacing w:before="4"/>
        <w:rPr>
          <w:rFonts w:ascii="Times New Roman" w:hAnsi="Times New Roman"/>
        </w:rPr>
      </w:pPr>
      <w:r>
        <w:rPr>
          <w:rFonts w:ascii="Times New Roman" w:hAnsi="Times New Roman"/>
        </w:rPr>
        <w:t>Médiatisation</w:t>
      </w:r>
      <w:r>
        <w:rPr>
          <w:rFonts w:ascii="Times New Roman" w:hAnsi="Times New Roman"/>
          <w:spacing w:val="3"/>
        </w:rPr>
        <w:t> </w:t>
      </w:r>
      <w:r>
        <w:rPr>
          <w:rFonts w:ascii="Times New Roman" w:hAnsi="Times New Roman"/>
        </w:rPr>
        <w:t>du</w:t>
      </w:r>
      <w:r>
        <w:rPr>
          <w:rFonts w:ascii="Times New Roman" w:hAnsi="Times New Roman"/>
          <w:spacing w:val="4"/>
        </w:rPr>
        <w:t> </w:t>
      </w:r>
      <w:r>
        <w:rPr>
          <w:rFonts w:ascii="Times New Roman" w:hAnsi="Times New Roman"/>
        </w:rPr>
        <w:t>phénomène</w:t>
      </w:r>
      <w:r>
        <w:rPr>
          <w:rFonts w:ascii="Times New Roman" w:hAnsi="Times New Roman"/>
          <w:spacing w:val="5"/>
        </w:rPr>
        <w:t> </w:t>
      </w:r>
      <w:r>
        <w:rPr>
          <w:rFonts w:ascii="Times New Roman" w:hAnsi="Times New Roman"/>
        </w:rPr>
        <w:t>des</w:t>
      </w:r>
      <w:r>
        <w:rPr>
          <w:rFonts w:ascii="Times New Roman" w:hAnsi="Times New Roman"/>
          <w:spacing w:val="5"/>
        </w:rPr>
        <w:t> </w:t>
      </w:r>
      <w:r>
        <w:rPr>
          <w:rFonts w:ascii="Times New Roman" w:hAnsi="Times New Roman"/>
        </w:rPr>
        <w:t>bandes</w:t>
      </w:r>
      <w:r>
        <w:rPr>
          <w:rFonts w:ascii="Times New Roman" w:hAnsi="Times New Roman"/>
          <w:spacing w:val="3"/>
        </w:rPr>
        <w:t> </w:t>
      </w:r>
      <w:r>
        <w:rPr>
          <w:rFonts w:ascii="Times New Roman" w:hAnsi="Times New Roman"/>
        </w:rPr>
        <w:t>de</w:t>
      </w:r>
      <w:r>
        <w:rPr>
          <w:rFonts w:ascii="Times New Roman" w:hAnsi="Times New Roman"/>
          <w:spacing w:val="5"/>
        </w:rPr>
        <w:t> </w:t>
      </w:r>
      <w:r>
        <w:rPr>
          <w:rFonts w:ascii="Times New Roman" w:hAnsi="Times New Roman"/>
        </w:rPr>
        <w:t>jeunes</w:t>
      </w:r>
      <w:r>
        <w:rPr>
          <w:rFonts w:ascii="Times New Roman" w:hAnsi="Times New Roman"/>
          <w:spacing w:val="5"/>
        </w:rPr>
        <w:t> </w:t>
      </w:r>
      <w:r>
        <w:rPr>
          <w:rFonts w:ascii="Times New Roman" w:hAnsi="Times New Roman"/>
        </w:rPr>
        <w:t>et</w:t>
      </w:r>
      <w:r>
        <w:rPr>
          <w:rFonts w:ascii="Times New Roman" w:hAnsi="Times New Roman"/>
          <w:spacing w:val="5"/>
        </w:rPr>
        <w:t> </w:t>
      </w:r>
      <w:r>
        <w:rPr>
          <w:rFonts w:ascii="Times New Roman" w:hAnsi="Times New Roman"/>
        </w:rPr>
        <w:t>réactions</w:t>
      </w:r>
      <w:r>
        <w:rPr>
          <w:rFonts w:ascii="Times New Roman" w:hAnsi="Times New Roman"/>
          <w:spacing w:val="6"/>
        </w:rPr>
        <w:t> </w:t>
      </w:r>
      <w:r>
        <w:rPr>
          <w:rFonts w:ascii="Times New Roman" w:hAnsi="Times New Roman"/>
        </w:rPr>
        <w:t>des</w:t>
      </w:r>
      <w:r>
        <w:rPr>
          <w:rFonts w:ascii="Times New Roman" w:hAnsi="Times New Roman"/>
          <w:spacing w:val="5"/>
        </w:rPr>
        <w:t> </w:t>
      </w:r>
      <w:r>
        <w:rPr>
          <w:rFonts w:ascii="Times New Roman" w:hAnsi="Times New Roman"/>
        </w:rPr>
        <w:t>pouvoirs</w:t>
      </w:r>
      <w:r>
        <w:rPr>
          <w:rFonts w:ascii="Times New Roman" w:hAnsi="Times New Roman"/>
          <w:spacing w:val="5"/>
        </w:rPr>
        <w:t> </w:t>
      </w:r>
      <w:r>
        <w:rPr>
          <w:rFonts w:ascii="Times New Roman" w:hAnsi="Times New Roman"/>
        </w:rPr>
        <w:t>publics</w:t>
      </w:r>
      <w:r>
        <w:rPr>
          <w:rFonts w:ascii="Times New Roman" w:hAnsi="Times New Roman"/>
          <w:spacing w:val="6"/>
        </w:rPr>
        <w:t> </w:t>
      </w:r>
      <w:r>
        <w:rPr>
          <w:rFonts w:ascii="Times New Roman" w:hAnsi="Times New Roman"/>
        </w:rPr>
        <w:t>(1945-</w:t>
      </w:r>
      <w:r>
        <w:rPr>
          <w:rFonts w:ascii="Times New Roman" w:hAnsi="Times New Roman"/>
          <w:spacing w:val="-5"/>
        </w:rPr>
        <w:t>63)</w:t>
      </w:r>
    </w:p>
    <w:p>
      <w:pPr>
        <w:spacing w:before="39"/>
        <w:ind w:left="113" w:right="0" w:firstLine="0"/>
        <w:jc w:val="left"/>
        <w:rPr>
          <w:rFonts w:ascii="Times New Roman"/>
          <w:sz w:val="24"/>
        </w:rPr>
      </w:pPr>
      <w:r>
        <w:rPr>
          <w:rFonts w:ascii="Times New Roman"/>
          <w:b/>
          <w:sz w:val="24"/>
        </w:rPr>
        <w:t>-</w:t>
      </w:r>
      <w:r>
        <w:rPr>
          <w:rFonts w:ascii="Times New Roman"/>
          <w:b/>
          <w:spacing w:val="-6"/>
          <w:sz w:val="24"/>
        </w:rPr>
        <w:t> </w:t>
      </w:r>
      <w:r>
        <w:rPr>
          <w:rFonts w:ascii="Times New Roman"/>
          <w:b/>
          <w:sz w:val="24"/>
        </w:rPr>
        <w:t>Sophie</w:t>
      </w:r>
      <w:r>
        <w:rPr>
          <w:rFonts w:ascii="Times New Roman"/>
          <w:b/>
          <w:spacing w:val="-8"/>
          <w:sz w:val="24"/>
        </w:rPr>
        <w:t> </w:t>
      </w:r>
      <w:r>
        <w:rPr>
          <w:rFonts w:ascii="Times New Roman"/>
          <w:b/>
          <w:sz w:val="24"/>
        </w:rPr>
        <w:t>Victorien</w:t>
      </w:r>
      <w:r>
        <w:rPr>
          <w:rFonts w:ascii="Times New Roman"/>
          <w:sz w:val="24"/>
        </w:rPr>
        <w:t>,</w:t>
      </w:r>
      <w:r>
        <w:rPr>
          <w:rFonts w:ascii="Times New Roman"/>
          <w:spacing w:val="-2"/>
          <w:sz w:val="24"/>
        </w:rPr>
        <w:t> </w:t>
      </w:r>
      <w:r>
        <w:rPr>
          <w:rFonts w:ascii="Times New Roman"/>
          <w:sz w:val="24"/>
        </w:rPr>
        <w:t>docteure</w:t>
      </w:r>
      <w:r>
        <w:rPr>
          <w:rFonts w:ascii="Times New Roman"/>
          <w:spacing w:val="-4"/>
          <w:sz w:val="24"/>
        </w:rPr>
        <w:t> </w:t>
      </w:r>
      <w:r>
        <w:rPr>
          <w:rFonts w:ascii="Times New Roman"/>
          <w:sz w:val="24"/>
        </w:rPr>
        <w:t>en</w:t>
      </w:r>
      <w:r>
        <w:rPr>
          <w:rFonts w:ascii="Times New Roman"/>
          <w:spacing w:val="-3"/>
          <w:sz w:val="24"/>
        </w:rPr>
        <w:t> </w:t>
      </w:r>
      <w:r>
        <w:rPr>
          <w:rFonts w:ascii="Times New Roman"/>
          <w:sz w:val="24"/>
        </w:rPr>
        <w:t>histoire,</w:t>
      </w:r>
      <w:r>
        <w:rPr>
          <w:rFonts w:ascii="Times New Roman"/>
          <w:spacing w:val="-2"/>
          <w:sz w:val="24"/>
        </w:rPr>
        <w:t> </w:t>
      </w:r>
      <w:r>
        <w:rPr>
          <w:rFonts w:ascii="Times New Roman"/>
          <w:sz w:val="24"/>
        </w:rPr>
        <w:t>CNRS, </w:t>
      </w:r>
      <w:r>
        <w:rPr>
          <w:rFonts w:ascii="Times New Roman"/>
          <w:spacing w:val="-2"/>
          <w:sz w:val="24"/>
        </w:rPr>
        <w:t>Criminocorpus.</w:t>
      </w:r>
    </w:p>
    <w:p>
      <w:pPr>
        <w:spacing w:line="240" w:lineRule="auto" w:before="141"/>
        <w:ind w:left="113" w:right="111" w:firstLine="0"/>
        <w:jc w:val="both"/>
        <w:rPr>
          <w:rFonts w:ascii="Times New Roman" w:hAnsi="Times New Roman"/>
          <w:i/>
          <w:sz w:val="24"/>
        </w:rPr>
      </w:pPr>
      <w:r>
        <w:rPr>
          <w:b/>
          <w:sz w:val="24"/>
        </w:rPr>
        <w:t>15 février – </w:t>
      </w:r>
      <w:r>
        <w:rPr>
          <w:b/>
          <w:color w:val="800080"/>
          <w:sz w:val="24"/>
        </w:rPr>
        <w:t>Retours d'expérience </w:t>
      </w:r>
      <w:r>
        <w:rPr>
          <w:rFonts w:ascii="Times New Roman" w:hAnsi="Times New Roman"/>
          <w:sz w:val="24"/>
        </w:rPr>
        <w:t>(suite) - </w:t>
      </w:r>
      <w:r>
        <w:rPr>
          <w:rFonts w:ascii="Times New Roman" w:hAnsi="Times New Roman"/>
          <w:b/>
          <w:sz w:val="24"/>
        </w:rPr>
        <w:t>Masters 2 en cours - </w:t>
      </w:r>
      <w:r>
        <w:rPr>
          <w:rFonts w:ascii="Times New Roman" w:hAnsi="Times New Roman"/>
          <w:i/>
          <w:sz w:val="24"/>
        </w:rPr>
        <w:t>Présentations de Camille Calas, Lucas Euphrosine, Yanis Hankaoui, Pierre Julhès, Théau Moroy, Gautier Rogler, Margot </w:t>
      </w:r>
      <w:r>
        <w:rPr>
          <w:rFonts w:ascii="Times New Roman" w:hAnsi="Times New Roman"/>
          <w:i/>
          <w:spacing w:val="-2"/>
          <w:sz w:val="24"/>
        </w:rPr>
        <w:t>Sevin.</w:t>
      </w:r>
    </w:p>
    <w:p>
      <w:pPr>
        <w:spacing w:line="274" w:lineRule="exact" w:before="102"/>
        <w:ind w:left="113" w:right="0" w:firstLine="0"/>
        <w:jc w:val="left"/>
        <w:rPr>
          <w:b/>
          <w:sz w:val="24"/>
        </w:rPr>
      </w:pPr>
      <w:r>
        <w:rPr>
          <w:b/>
          <w:sz w:val="24"/>
        </w:rPr>
        <w:t>22</w:t>
      </w:r>
      <w:r>
        <w:rPr>
          <w:b/>
          <w:spacing w:val="-1"/>
          <w:sz w:val="24"/>
        </w:rPr>
        <w:t> </w:t>
      </w:r>
      <w:r>
        <w:rPr>
          <w:b/>
          <w:sz w:val="24"/>
        </w:rPr>
        <w:t>février –</w:t>
      </w:r>
      <w:r>
        <w:rPr>
          <w:b/>
          <w:spacing w:val="-1"/>
          <w:sz w:val="24"/>
        </w:rPr>
        <w:t> </w:t>
      </w:r>
      <w:r>
        <w:rPr>
          <w:b/>
          <w:color w:val="800080"/>
          <w:sz w:val="24"/>
        </w:rPr>
        <w:t>«</w:t>
      </w:r>
      <w:r>
        <w:rPr>
          <w:b/>
          <w:color w:val="800080"/>
          <w:spacing w:val="-1"/>
          <w:sz w:val="24"/>
        </w:rPr>
        <w:t> </w:t>
      </w:r>
      <w:r>
        <w:rPr>
          <w:b/>
          <w:i/>
          <w:color w:val="800080"/>
          <w:sz w:val="24"/>
        </w:rPr>
        <w:t>L'infortune</w:t>
      </w:r>
      <w:r>
        <w:rPr>
          <w:b/>
          <w:i/>
          <w:color w:val="800080"/>
          <w:spacing w:val="-1"/>
          <w:sz w:val="24"/>
        </w:rPr>
        <w:t> </w:t>
      </w:r>
      <w:r>
        <w:rPr>
          <w:b/>
          <w:i/>
          <w:color w:val="800080"/>
          <w:sz w:val="24"/>
        </w:rPr>
        <w:t>la</w:t>
      </w:r>
      <w:r>
        <w:rPr>
          <w:b/>
          <w:i/>
          <w:color w:val="800080"/>
          <w:spacing w:val="1"/>
          <w:sz w:val="24"/>
        </w:rPr>
        <w:t> </w:t>
      </w:r>
      <w:r>
        <w:rPr>
          <w:b/>
          <w:i/>
          <w:color w:val="800080"/>
          <w:sz w:val="24"/>
        </w:rPr>
        <w:t>plus</w:t>
      </w:r>
      <w:r>
        <w:rPr>
          <w:b/>
          <w:i/>
          <w:color w:val="800080"/>
          <w:spacing w:val="-1"/>
          <w:sz w:val="24"/>
        </w:rPr>
        <w:t> </w:t>
      </w:r>
      <w:r>
        <w:rPr>
          <w:b/>
          <w:i/>
          <w:color w:val="800080"/>
          <w:sz w:val="24"/>
        </w:rPr>
        <w:t>grave</w:t>
      </w:r>
      <w:r>
        <w:rPr>
          <w:b/>
          <w:i/>
          <w:color w:val="800080"/>
          <w:spacing w:val="-1"/>
          <w:sz w:val="24"/>
        </w:rPr>
        <w:t> </w:t>
      </w:r>
      <w:r>
        <w:rPr>
          <w:b/>
          <w:i/>
          <w:color w:val="800080"/>
          <w:sz w:val="24"/>
        </w:rPr>
        <w:t>qui</w:t>
      </w:r>
      <w:r>
        <w:rPr>
          <w:b/>
          <w:i/>
          <w:color w:val="800080"/>
          <w:spacing w:val="-2"/>
          <w:sz w:val="24"/>
        </w:rPr>
        <w:t> </w:t>
      </w:r>
      <w:r>
        <w:rPr>
          <w:b/>
          <w:i/>
          <w:color w:val="800080"/>
          <w:sz w:val="24"/>
        </w:rPr>
        <w:t>puisse</w:t>
      </w:r>
      <w:r>
        <w:rPr>
          <w:b/>
          <w:i/>
          <w:color w:val="800080"/>
          <w:spacing w:val="-1"/>
          <w:sz w:val="24"/>
        </w:rPr>
        <w:t> </w:t>
      </w:r>
      <w:r>
        <w:rPr>
          <w:b/>
          <w:i/>
          <w:color w:val="800080"/>
          <w:sz w:val="24"/>
        </w:rPr>
        <w:t>frapper</w:t>
      </w:r>
      <w:r>
        <w:rPr>
          <w:b/>
          <w:i/>
          <w:color w:val="800080"/>
          <w:spacing w:val="-1"/>
          <w:sz w:val="24"/>
        </w:rPr>
        <w:t> </w:t>
      </w:r>
      <w:r>
        <w:rPr>
          <w:b/>
          <w:i/>
          <w:color w:val="800080"/>
          <w:sz w:val="24"/>
        </w:rPr>
        <w:t>un</w:t>
      </w:r>
      <w:r>
        <w:rPr>
          <w:b/>
          <w:i/>
          <w:color w:val="800080"/>
          <w:spacing w:val="-1"/>
          <w:sz w:val="24"/>
        </w:rPr>
        <w:t> </w:t>
      </w:r>
      <w:r>
        <w:rPr>
          <w:b/>
          <w:i/>
          <w:color w:val="800080"/>
          <w:sz w:val="24"/>
        </w:rPr>
        <w:t>citoyen</w:t>
      </w:r>
      <w:r>
        <w:rPr>
          <w:b/>
          <w:i/>
          <w:color w:val="800080"/>
          <w:spacing w:val="2"/>
          <w:sz w:val="24"/>
        </w:rPr>
        <w:t> </w:t>
      </w:r>
      <w:r>
        <w:rPr>
          <w:b/>
          <w:color w:val="800080"/>
          <w:spacing w:val="-10"/>
          <w:sz w:val="24"/>
        </w:rPr>
        <w:t>»</w:t>
      </w:r>
    </w:p>
    <w:p>
      <w:pPr>
        <w:spacing w:before="0"/>
        <w:ind w:left="113" w:right="41" w:firstLine="0"/>
        <w:jc w:val="left"/>
        <w:rPr>
          <w:rFonts w:ascii="Times New Roman" w:hAnsi="Times New Roman"/>
          <w:sz w:val="24"/>
        </w:rPr>
      </w:pPr>
      <w:r>
        <w:rPr>
          <w:rFonts w:ascii="Times New Roman" w:hAnsi="Times New Roman"/>
          <w:b/>
          <w:sz w:val="24"/>
        </w:rPr>
        <w:t>Une histoire sociale des aliénés (France, seconde moitié du XIX</w:t>
      </w:r>
      <w:r>
        <w:rPr>
          <w:rFonts w:ascii="Times New Roman" w:hAnsi="Times New Roman"/>
          <w:b/>
          <w:sz w:val="24"/>
          <w:vertAlign w:val="superscript"/>
        </w:rPr>
        <w:t>e</w:t>
      </w:r>
      <w:r>
        <w:rPr>
          <w:rFonts w:ascii="Times New Roman" w:hAnsi="Times New Roman"/>
          <w:b/>
          <w:sz w:val="24"/>
          <w:vertAlign w:val="baseline"/>
        </w:rPr>
        <w:t>) -</w:t>
      </w:r>
      <w:r>
        <w:rPr>
          <w:rFonts w:ascii="Times New Roman" w:hAnsi="Times New Roman"/>
          <w:b/>
          <w:spacing w:val="-10"/>
          <w:sz w:val="24"/>
          <w:vertAlign w:val="baseline"/>
        </w:rPr>
        <w:t> </w:t>
      </w:r>
      <w:r>
        <w:rPr>
          <w:rFonts w:ascii="Times New Roman" w:hAnsi="Times New Roman"/>
          <w:b/>
          <w:sz w:val="24"/>
          <w:vertAlign w:val="baseline"/>
        </w:rPr>
        <w:t>Anatole Le Bras</w:t>
      </w:r>
      <w:r>
        <w:rPr>
          <w:rFonts w:ascii="Times New Roman" w:hAnsi="Times New Roman"/>
          <w:sz w:val="24"/>
          <w:vertAlign w:val="baseline"/>
        </w:rPr>
        <w:t>, docteur en histoire, Sciences-Po Paris.</w:t>
      </w:r>
    </w:p>
    <w:p>
      <w:pPr>
        <w:pStyle w:val="BodyText"/>
        <w:spacing w:before="103"/>
      </w:pPr>
      <w:r>
        <w:rPr/>
        <mc:AlternateContent>
          <mc:Choice Requires="wps">
            <w:drawing>
              <wp:anchor distT="0" distB="0" distL="0" distR="0" allowOverlap="1" layoutInCell="1" locked="0" behindDoc="1" simplePos="0" relativeHeight="487557120">
                <wp:simplePos x="0" y="0"/>
                <wp:positionH relativeFrom="page">
                  <wp:posOffset>2669158</wp:posOffset>
                </wp:positionH>
                <wp:positionV relativeFrom="paragraph">
                  <wp:posOffset>62147</wp:posOffset>
                </wp:positionV>
                <wp:extent cx="43180" cy="1803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3180" cy="180340"/>
                        </a:xfrm>
                        <a:custGeom>
                          <a:avLst/>
                          <a:gdLst/>
                          <a:ahLst/>
                          <a:cxnLst/>
                          <a:rect l="l" t="t" r="r" b="b"/>
                          <a:pathLst>
                            <a:path w="43180" h="180340">
                              <a:moveTo>
                                <a:pt x="42672" y="0"/>
                              </a:moveTo>
                              <a:lnTo>
                                <a:pt x="0" y="0"/>
                              </a:lnTo>
                              <a:lnTo>
                                <a:pt x="0" y="179832"/>
                              </a:lnTo>
                              <a:lnTo>
                                <a:pt x="42672" y="179832"/>
                              </a:lnTo>
                              <a:lnTo>
                                <a:pt x="42672"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210.169998pt;margin-top:4.893511pt;width:3.36pt;height:14.16pt;mso-position-horizontal-relative:page;mso-position-vertical-relative:paragraph;z-index:-15759360" id="docshape1" filled="true" fillcolor="#ffff00" stroked="false">
                <v:fill type="solid"/>
                <w10:wrap type="none"/>
              </v:rect>
            </w:pict>
          </mc:Fallback>
        </mc:AlternateContent>
      </w:r>
      <w:r>
        <w:rPr>
          <w:color w:val="000000"/>
          <w:shd w:fill="CCEBFF" w:color="auto" w:val="clear"/>
        </w:rPr>
        <w:t>Lundi</w:t>
      </w:r>
      <w:r>
        <w:rPr>
          <w:color w:val="000000"/>
          <w:spacing w:val="-2"/>
          <w:shd w:fill="CCEBFF" w:color="auto" w:val="clear"/>
        </w:rPr>
        <w:t> </w:t>
      </w:r>
      <w:r>
        <w:rPr>
          <w:color w:val="000000"/>
          <w:shd w:fill="CCEBFF" w:color="auto" w:val="clear"/>
        </w:rPr>
        <w:t>7</w:t>
      </w:r>
      <w:r>
        <w:rPr>
          <w:color w:val="000000"/>
          <w:spacing w:val="-1"/>
          <w:shd w:fill="CCEBFF" w:color="auto" w:val="clear"/>
        </w:rPr>
        <w:t> </w:t>
      </w:r>
      <w:r>
        <w:rPr>
          <w:color w:val="000000"/>
          <w:shd w:fill="CCEBFF" w:color="auto" w:val="clear"/>
        </w:rPr>
        <w:t>mars,</w:t>
      </w:r>
      <w:r>
        <w:rPr>
          <w:color w:val="000000"/>
          <w:spacing w:val="-2"/>
          <w:shd w:fill="CCEBFF" w:color="auto" w:val="clear"/>
        </w:rPr>
        <w:t> </w:t>
      </w:r>
      <w:r>
        <w:rPr>
          <w:color w:val="000000"/>
          <w:shd w:fill="CCEBFF" w:color="auto" w:val="clear"/>
        </w:rPr>
        <w:t>18h30-20h30</w:t>
      </w:r>
      <w:r>
        <w:rPr>
          <w:color w:val="000000"/>
          <w:spacing w:val="-1"/>
        </w:rPr>
        <w:t> </w:t>
      </w:r>
      <w:r>
        <w:rPr>
          <w:color w:val="000000"/>
        </w:rPr>
        <w:t>– </w:t>
      </w:r>
      <w:r>
        <w:rPr>
          <w:color w:val="800080"/>
        </w:rPr>
        <w:t>L'arsenal</w:t>
      </w:r>
      <w:r>
        <w:rPr>
          <w:color w:val="800080"/>
          <w:spacing w:val="-1"/>
        </w:rPr>
        <w:t> </w:t>
      </w:r>
      <w:r>
        <w:rPr>
          <w:color w:val="800080"/>
        </w:rPr>
        <w:t>du</w:t>
      </w:r>
      <w:r>
        <w:rPr>
          <w:color w:val="800080"/>
          <w:spacing w:val="-3"/>
        </w:rPr>
        <w:t> </w:t>
      </w:r>
      <w:r>
        <w:rPr>
          <w:color w:val="800080"/>
        </w:rPr>
        <w:t>juriste</w:t>
      </w:r>
      <w:r>
        <w:rPr>
          <w:color w:val="800080"/>
          <w:spacing w:val="-1"/>
        </w:rPr>
        <w:t> </w:t>
      </w:r>
      <w:r>
        <w:rPr>
          <w:color w:val="800080"/>
        </w:rPr>
        <w:t>et</w:t>
      </w:r>
      <w:r>
        <w:rPr>
          <w:color w:val="800080"/>
          <w:spacing w:val="-2"/>
        </w:rPr>
        <w:t> </w:t>
      </w:r>
      <w:r>
        <w:rPr>
          <w:color w:val="800080"/>
        </w:rPr>
        <w:t>l'atelier</w:t>
      </w:r>
      <w:r>
        <w:rPr>
          <w:color w:val="800080"/>
          <w:spacing w:val="-1"/>
        </w:rPr>
        <w:t> </w:t>
      </w:r>
      <w:r>
        <w:rPr>
          <w:color w:val="800080"/>
        </w:rPr>
        <w:t>de</w:t>
      </w:r>
      <w:r>
        <w:rPr>
          <w:color w:val="800080"/>
          <w:spacing w:val="-1"/>
        </w:rPr>
        <w:t> </w:t>
      </w:r>
      <w:r>
        <w:rPr>
          <w:color w:val="800080"/>
          <w:spacing w:val="-2"/>
        </w:rPr>
        <w:t>l'historien</w:t>
      </w:r>
    </w:p>
    <w:p>
      <w:pPr>
        <w:spacing w:line="278" w:lineRule="auto" w:before="35"/>
        <w:ind w:left="113" w:right="114" w:firstLine="0"/>
        <w:jc w:val="both"/>
        <w:rPr>
          <w:rFonts w:ascii="Times New Roman" w:hAnsi="Times New Roman"/>
          <w:sz w:val="24"/>
        </w:rPr>
      </w:pPr>
      <w:r>
        <w:rPr>
          <w:rFonts w:ascii="Times New Roman" w:hAnsi="Times New Roman"/>
          <w:sz w:val="24"/>
        </w:rPr>
        <w:t>Séance facultative, en partenariat avec le séminaire </w:t>
      </w:r>
      <w:r>
        <w:rPr>
          <w:rFonts w:ascii="Times New Roman" w:hAnsi="Times New Roman"/>
          <w:i/>
          <w:sz w:val="24"/>
        </w:rPr>
        <w:t>L'Arsenal du juriste</w:t>
      </w:r>
      <w:r>
        <w:rPr>
          <w:rFonts w:ascii="Times New Roman" w:hAnsi="Times New Roman"/>
          <w:sz w:val="24"/>
        </w:rPr>
        <w:t>. Modalités à préciser. EHESS, Campus Condorcet, Centre de colloques, salle polyvalente 50 (métro Front Populaire).</w:t>
      </w:r>
    </w:p>
    <w:p>
      <w:pPr>
        <w:spacing w:after="0" w:line="278" w:lineRule="auto"/>
        <w:jc w:val="both"/>
        <w:rPr>
          <w:rFonts w:ascii="Times New Roman" w:hAnsi="Times New Roman"/>
          <w:sz w:val="24"/>
        </w:rPr>
        <w:sectPr>
          <w:type w:val="continuous"/>
          <w:pgSz w:w="11910" w:h="16840"/>
          <w:pgMar w:top="1000" w:bottom="280" w:left="1020" w:right="1020"/>
        </w:sectPr>
      </w:pPr>
    </w:p>
    <w:p>
      <w:pPr>
        <w:spacing w:line="276" w:lineRule="auto" w:before="68"/>
        <w:ind w:left="113" w:right="112" w:firstLine="0"/>
        <w:jc w:val="both"/>
        <w:rPr>
          <w:rFonts w:ascii="Times New Roman" w:hAnsi="Times New Roman"/>
          <w:sz w:val="24"/>
        </w:rPr>
      </w:pPr>
      <w:r>
        <w:rPr>
          <w:rFonts w:ascii="Times New Roman" w:hAnsi="Times New Roman"/>
          <w:sz w:val="24"/>
        </w:rPr>
        <w:t>Discussion critique autour du livre de A.-D. Houte, </w:t>
      </w:r>
      <w:r>
        <w:rPr>
          <w:rFonts w:ascii="Times New Roman" w:hAnsi="Times New Roman"/>
          <w:b/>
          <w:i/>
          <w:sz w:val="24"/>
        </w:rPr>
        <w:t>Propriété défendue. La société française à l'épreuve du vol</w:t>
      </w:r>
      <w:r>
        <w:rPr>
          <w:rFonts w:ascii="Times New Roman" w:hAnsi="Times New Roman"/>
          <w:sz w:val="24"/>
        </w:rPr>
        <w:t>, Paris, Gallimard, 2021, avec </w:t>
      </w:r>
      <w:r>
        <w:rPr>
          <w:rFonts w:ascii="Times New Roman" w:hAnsi="Times New Roman"/>
          <w:b/>
          <w:sz w:val="24"/>
        </w:rPr>
        <w:t>Véronique Blanchard</w:t>
      </w:r>
      <w:r>
        <w:rPr>
          <w:rFonts w:ascii="Times New Roman" w:hAnsi="Times New Roman"/>
          <w:sz w:val="24"/>
        </w:rPr>
        <w:t>, docteure en histoire (ENPJJ) et </w:t>
      </w:r>
      <w:r>
        <w:rPr>
          <w:rFonts w:ascii="Times New Roman" w:hAnsi="Times New Roman"/>
          <w:b/>
          <w:sz w:val="24"/>
        </w:rPr>
        <w:t>Céline Chassang</w:t>
      </w:r>
      <w:r>
        <w:rPr>
          <w:rFonts w:ascii="Times New Roman" w:hAnsi="Times New Roman"/>
          <w:sz w:val="24"/>
        </w:rPr>
        <w:t>, maîtresse de conférences en droit privé (Paris Nanterre).</w:t>
      </w:r>
    </w:p>
    <w:p>
      <w:pPr>
        <w:pStyle w:val="BodyText"/>
        <w:spacing w:before="104"/>
      </w:pPr>
      <w:r>
        <w:rPr/>
        <w:t>8</w:t>
      </w:r>
      <w:r>
        <w:rPr>
          <w:spacing w:val="-2"/>
        </w:rPr>
        <w:t> </w:t>
      </w:r>
      <w:r>
        <w:rPr/>
        <w:t>mars</w:t>
      </w:r>
      <w:r>
        <w:rPr>
          <w:spacing w:val="1"/>
        </w:rPr>
        <w:t> </w:t>
      </w:r>
      <w:r>
        <w:rPr>
          <w:rFonts w:ascii="Arial MT" w:hAnsi="Arial MT"/>
          <w:b w:val="0"/>
        </w:rPr>
        <w:t>–</w:t>
      </w:r>
      <w:r>
        <w:rPr>
          <w:rFonts w:ascii="Arial MT" w:hAnsi="Arial MT"/>
          <w:b w:val="0"/>
          <w:spacing w:val="-1"/>
        </w:rPr>
        <w:t> </w:t>
      </w:r>
      <w:r>
        <w:rPr>
          <w:color w:val="800080"/>
        </w:rPr>
        <w:t>Des</w:t>
      </w:r>
      <w:r>
        <w:rPr>
          <w:color w:val="800080"/>
          <w:spacing w:val="-1"/>
        </w:rPr>
        <w:t> </w:t>
      </w:r>
      <w:r>
        <w:rPr>
          <w:color w:val="800080"/>
        </w:rPr>
        <w:t>villes</w:t>
      </w:r>
      <w:r>
        <w:rPr>
          <w:color w:val="800080"/>
          <w:spacing w:val="-2"/>
        </w:rPr>
        <w:t> </w:t>
      </w:r>
      <w:r>
        <w:rPr>
          <w:color w:val="800080"/>
        </w:rPr>
        <w:t>à</w:t>
      </w:r>
      <w:r>
        <w:rPr>
          <w:color w:val="800080"/>
          <w:spacing w:val="-4"/>
        </w:rPr>
        <w:t> </w:t>
      </w:r>
      <w:r>
        <w:rPr>
          <w:color w:val="800080"/>
        </w:rPr>
        <w:t>l'épreuve</w:t>
      </w:r>
      <w:r>
        <w:rPr>
          <w:color w:val="800080"/>
          <w:spacing w:val="-2"/>
        </w:rPr>
        <w:t> </w:t>
      </w:r>
      <w:r>
        <w:rPr>
          <w:color w:val="800080"/>
        </w:rPr>
        <w:t>du</w:t>
      </w:r>
      <w:r>
        <w:rPr>
          <w:color w:val="800080"/>
          <w:spacing w:val="-1"/>
        </w:rPr>
        <w:t> </w:t>
      </w:r>
      <w:r>
        <w:rPr>
          <w:color w:val="800080"/>
        </w:rPr>
        <w:t>feu</w:t>
      </w:r>
      <w:r>
        <w:rPr>
          <w:color w:val="800080"/>
          <w:spacing w:val="2"/>
        </w:rPr>
        <w:t> </w:t>
      </w:r>
      <w:r>
        <w:rPr>
          <w:color w:val="800080"/>
          <w:spacing w:val="-10"/>
        </w:rPr>
        <w:t>?</w:t>
      </w:r>
    </w:p>
    <w:p>
      <w:pPr>
        <w:spacing w:line="235" w:lineRule="auto" w:before="5"/>
        <w:ind w:left="113" w:right="285" w:firstLine="0"/>
        <w:jc w:val="left"/>
        <w:rPr>
          <w:rFonts w:ascii="Times New Roman" w:hAnsi="Times New Roman"/>
          <w:sz w:val="24"/>
        </w:rPr>
      </w:pPr>
      <w:r>
        <w:rPr>
          <w:rFonts w:ascii="Times New Roman" w:hAnsi="Times New Roman"/>
          <w:b/>
          <w:sz w:val="24"/>
        </w:rPr>
        <w:t>Autorités</w:t>
      </w:r>
      <w:r>
        <w:rPr>
          <w:rFonts w:ascii="Times New Roman" w:hAnsi="Times New Roman"/>
          <w:b/>
          <w:spacing w:val="-3"/>
          <w:sz w:val="24"/>
        </w:rPr>
        <w:t> </w:t>
      </w:r>
      <w:r>
        <w:rPr>
          <w:rFonts w:ascii="Times New Roman" w:hAnsi="Times New Roman"/>
          <w:b/>
          <w:sz w:val="24"/>
        </w:rPr>
        <w:t>publiques,</w:t>
      </w:r>
      <w:r>
        <w:rPr>
          <w:rFonts w:ascii="Times New Roman" w:hAnsi="Times New Roman"/>
          <w:b/>
          <w:spacing w:val="-3"/>
          <w:sz w:val="24"/>
        </w:rPr>
        <w:t> </w:t>
      </w:r>
      <w:r>
        <w:rPr>
          <w:rFonts w:ascii="Times New Roman" w:hAnsi="Times New Roman"/>
          <w:b/>
          <w:sz w:val="24"/>
        </w:rPr>
        <w:t>pompiers,</w:t>
      </w:r>
      <w:r>
        <w:rPr>
          <w:rFonts w:ascii="Times New Roman" w:hAnsi="Times New Roman"/>
          <w:b/>
          <w:spacing w:val="-3"/>
          <w:sz w:val="24"/>
        </w:rPr>
        <w:t> </w:t>
      </w:r>
      <w:r>
        <w:rPr>
          <w:rFonts w:ascii="Times New Roman" w:hAnsi="Times New Roman"/>
          <w:b/>
          <w:sz w:val="24"/>
        </w:rPr>
        <w:t>policiers</w:t>
      </w:r>
      <w:r>
        <w:rPr>
          <w:rFonts w:ascii="Times New Roman" w:hAnsi="Times New Roman"/>
          <w:b/>
          <w:spacing w:val="-4"/>
          <w:sz w:val="24"/>
        </w:rPr>
        <w:t> </w:t>
      </w:r>
      <w:r>
        <w:rPr>
          <w:rFonts w:ascii="Times New Roman" w:hAnsi="Times New Roman"/>
          <w:b/>
          <w:sz w:val="24"/>
        </w:rPr>
        <w:t>et</w:t>
      </w:r>
      <w:r>
        <w:rPr>
          <w:rFonts w:ascii="Times New Roman" w:hAnsi="Times New Roman"/>
          <w:b/>
          <w:spacing w:val="-5"/>
          <w:sz w:val="24"/>
        </w:rPr>
        <w:t> </w:t>
      </w:r>
      <w:r>
        <w:rPr>
          <w:rFonts w:ascii="Times New Roman" w:hAnsi="Times New Roman"/>
          <w:b/>
          <w:sz w:val="24"/>
        </w:rPr>
        <w:t>gendarmes</w:t>
      </w:r>
      <w:r>
        <w:rPr>
          <w:rFonts w:ascii="Times New Roman" w:hAnsi="Times New Roman"/>
          <w:b/>
          <w:spacing w:val="-4"/>
          <w:sz w:val="24"/>
        </w:rPr>
        <w:t> </w:t>
      </w:r>
      <w:r>
        <w:rPr>
          <w:rFonts w:ascii="Times New Roman" w:hAnsi="Times New Roman"/>
          <w:b/>
          <w:sz w:val="24"/>
        </w:rPr>
        <w:t>face</w:t>
      </w:r>
      <w:r>
        <w:rPr>
          <w:rFonts w:ascii="Times New Roman" w:hAnsi="Times New Roman"/>
          <w:b/>
          <w:spacing w:val="-4"/>
          <w:sz w:val="24"/>
        </w:rPr>
        <w:t> </w:t>
      </w:r>
      <w:r>
        <w:rPr>
          <w:rFonts w:ascii="Times New Roman" w:hAnsi="Times New Roman"/>
          <w:b/>
          <w:sz w:val="24"/>
        </w:rPr>
        <w:t>à</w:t>
      </w:r>
      <w:r>
        <w:rPr>
          <w:rFonts w:ascii="Times New Roman" w:hAnsi="Times New Roman"/>
          <w:b/>
          <w:spacing w:val="-3"/>
          <w:sz w:val="24"/>
        </w:rPr>
        <w:t> </w:t>
      </w:r>
      <w:r>
        <w:rPr>
          <w:rFonts w:ascii="Times New Roman" w:hAnsi="Times New Roman"/>
          <w:b/>
          <w:sz w:val="24"/>
        </w:rPr>
        <w:t>l’incendie</w:t>
      </w:r>
      <w:r>
        <w:rPr>
          <w:rFonts w:ascii="Times New Roman" w:hAnsi="Times New Roman"/>
          <w:b/>
          <w:spacing w:val="-3"/>
          <w:sz w:val="24"/>
        </w:rPr>
        <w:t> </w:t>
      </w:r>
      <w:r>
        <w:rPr>
          <w:rFonts w:ascii="Times New Roman" w:hAnsi="Times New Roman"/>
          <w:b/>
          <w:sz w:val="24"/>
        </w:rPr>
        <w:t>au</w:t>
      </w:r>
      <w:r>
        <w:rPr>
          <w:rFonts w:ascii="Times New Roman" w:hAnsi="Times New Roman"/>
          <w:b/>
          <w:spacing w:val="-4"/>
          <w:sz w:val="24"/>
        </w:rPr>
        <w:t> </w:t>
      </w:r>
      <w:r>
        <w:rPr>
          <w:rFonts w:ascii="Times New Roman" w:hAnsi="Times New Roman"/>
          <w:b/>
          <w:sz w:val="24"/>
        </w:rPr>
        <w:t>XIX</w:t>
      </w:r>
      <w:r>
        <w:rPr>
          <w:rFonts w:ascii="Times New Roman" w:hAnsi="Times New Roman"/>
          <w:b/>
          <w:sz w:val="24"/>
          <w:vertAlign w:val="superscript"/>
        </w:rPr>
        <w:t>e</w:t>
      </w:r>
      <w:r>
        <w:rPr>
          <w:rFonts w:ascii="Times New Roman" w:hAnsi="Times New Roman"/>
          <w:b/>
          <w:spacing w:val="-3"/>
          <w:sz w:val="24"/>
          <w:vertAlign w:val="baseline"/>
        </w:rPr>
        <w:t> </w:t>
      </w:r>
      <w:r>
        <w:rPr>
          <w:rFonts w:ascii="Times New Roman" w:hAnsi="Times New Roman"/>
          <w:b/>
          <w:sz w:val="24"/>
          <w:vertAlign w:val="baseline"/>
        </w:rPr>
        <w:t>siècle Jacques Bury</w:t>
      </w:r>
      <w:r>
        <w:rPr>
          <w:rFonts w:ascii="Times New Roman" w:hAnsi="Times New Roman"/>
          <w:sz w:val="24"/>
          <w:vertAlign w:val="baseline"/>
        </w:rPr>
        <w:t>, docteur en histoire, Sorbonne-Université.</w:t>
      </w:r>
    </w:p>
    <w:p>
      <w:pPr>
        <w:pStyle w:val="BodyText"/>
        <w:spacing w:line="274" w:lineRule="exact" w:before="107"/>
      </w:pPr>
      <w:r>
        <w:rPr/>
        <w:t>15</w:t>
      </w:r>
      <w:r>
        <w:rPr>
          <w:spacing w:val="-2"/>
        </w:rPr>
        <w:t> </w:t>
      </w:r>
      <w:r>
        <w:rPr/>
        <w:t>mars –</w:t>
      </w:r>
      <w:r>
        <w:rPr>
          <w:spacing w:val="-8"/>
        </w:rPr>
        <w:t> </w:t>
      </w:r>
      <w:r>
        <w:rPr>
          <w:color w:val="800080"/>
        </w:rPr>
        <w:t>Attention,</w:t>
      </w:r>
      <w:r>
        <w:rPr>
          <w:color w:val="800080"/>
          <w:spacing w:val="2"/>
        </w:rPr>
        <w:t> </w:t>
      </w:r>
      <w:r>
        <w:rPr>
          <w:color w:val="800080"/>
        </w:rPr>
        <w:t>un</w:t>
      </w:r>
      <w:r>
        <w:rPr>
          <w:color w:val="800080"/>
          <w:spacing w:val="-2"/>
        </w:rPr>
        <w:t> </w:t>
      </w:r>
      <w:r>
        <w:rPr>
          <w:color w:val="800080"/>
        </w:rPr>
        <w:t>gendarme</w:t>
      </w:r>
      <w:r>
        <w:rPr>
          <w:color w:val="800080"/>
          <w:spacing w:val="-1"/>
        </w:rPr>
        <w:t> </w:t>
      </w:r>
      <w:r>
        <w:rPr>
          <w:color w:val="800080"/>
        </w:rPr>
        <w:t>peut</w:t>
      </w:r>
      <w:r>
        <w:rPr>
          <w:color w:val="800080"/>
          <w:spacing w:val="-2"/>
        </w:rPr>
        <w:t> </w:t>
      </w:r>
      <w:r>
        <w:rPr>
          <w:color w:val="800080"/>
        </w:rPr>
        <w:t>en</w:t>
      </w:r>
      <w:r>
        <w:rPr>
          <w:color w:val="800080"/>
          <w:spacing w:val="-5"/>
        </w:rPr>
        <w:t> </w:t>
      </w:r>
      <w:r>
        <w:rPr>
          <w:color w:val="800080"/>
        </w:rPr>
        <w:t>cacher</w:t>
      </w:r>
      <w:r>
        <w:rPr>
          <w:color w:val="800080"/>
          <w:spacing w:val="-2"/>
        </w:rPr>
        <w:t> </w:t>
      </w:r>
      <w:r>
        <w:rPr>
          <w:color w:val="800080"/>
        </w:rPr>
        <w:t>un</w:t>
      </w:r>
      <w:r>
        <w:rPr>
          <w:color w:val="800080"/>
          <w:spacing w:val="-1"/>
        </w:rPr>
        <w:t> </w:t>
      </w:r>
      <w:r>
        <w:rPr>
          <w:color w:val="800080"/>
          <w:spacing w:val="-2"/>
        </w:rPr>
        <w:t>autre</w:t>
      </w:r>
    </w:p>
    <w:p>
      <w:pPr>
        <w:spacing w:before="0"/>
        <w:ind w:left="113" w:right="110" w:firstLine="0"/>
        <w:jc w:val="both"/>
        <w:rPr>
          <w:rFonts w:ascii="Times New Roman" w:hAnsi="Times New Roman"/>
          <w:sz w:val="24"/>
        </w:rPr>
      </w:pPr>
      <w:r>
        <w:rPr>
          <w:rFonts w:ascii="Times New Roman" w:hAnsi="Times New Roman"/>
          <w:b/>
          <w:sz w:val="24"/>
        </w:rPr>
        <w:t>Images de gendarmes du XIX</w:t>
      </w:r>
      <w:r>
        <w:rPr>
          <w:rFonts w:ascii="Times New Roman" w:hAnsi="Times New Roman"/>
          <w:b/>
          <w:sz w:val="24"/>
          <w:vertAlign w:val="superscript"/>
        </w:rPr>
        <w:t>e</w:t>
      </w:r>
      <w:r>
        <w:rPr>
          <w:rFonts w:ascii="Times New Roman" w:hAnsi="Times New Roman"/>
          <w:b/>
          <w:sz w:val="24"/>
          <w:vertAlign w:val="baseline"/>
        </w:rPr>
        <w:t> siècle à nos jours </w:t>
      </w:r>
      <w:r>
        <w:rPr>
          <w:rFonts w:ascii="Times New Roman" w:hAnsi="Times New Roman"/>
          <w:sz w:val="24"/>
          <w:vertAlign w:val="baseline"/>
        </w:rPr>
        <w:t>– Pr émérite </w:t>
      </w:r>
      <w:r>
        <w:rPr>
          <w:rFonts w:ascii="Times New Roman" w:hAnsi="Times New Roman"/>
          <w:b/>
          <w:sz w:val="24"/>
          <w:vertAlign w:val="baseline"/>
        </w:rPr>
        <w:t>Jean-Noël Luc</w:t>
      </w:r>
      <w:r>
        <w:rPr>
          <w:rFonts w:ascii="Times New Roman" w:hAnsi="Times New Roman"/>
          <w:sz w:val="24"/>
          <w:vertAlign w:val="baseline"/>
        </w:rPr>
        <w:t>, Sorbonne- </w:t>
      </w:r>
      <w:r>
        <w:rPr>
          <w:rFonts w:ascii="Times New Roman" w:hAnsi="Times New Roman"/>
          <w:spacing w:val="-2"/>
          <w:sz w:val="24"/>
          <w:vertAlign w:val="baseline"/>
        </w:rPr>
        <w:t>Université.</w:t>
      </w:r>
    </w:p>
    <w:p>
      <w:pPr>
        <w:spacing w:line="240" w:lineRule="auto" w:before="100"/>
        <w:ind w:left="113" w:right="110" w:firstLine="0"/>
        <w:jc w:val="both"/>
        <w:rPr>
          <w:rFonts w:ascii="Times New Roman" w:hAnsi="Times New Roman"/>
          <w:sz w:val="24"/>
        </w:rPr>
      </w:pPr>
      <w:r>
        <w:rPr>
          <w:b/>
          <w:sz w:val="24"/>
        </w:rPr>
        <w:t>29 mars - </w:t>
      </w:r>
      <w:r>
        <w:rPr>
          <w:b/>
          <w:color w:val="800080"/>
          <w:sz w:val="24"/>
        </w:rPr>
        <w:t>Dénoncer les violences policières (fin XX</w:t>
      </w:r>
      <w:r>
        <w:rPr>
          <w:b/>
          <w:color w:val="800080"/>
          <w:sz w:val="24"/>
          <w:vertAlign w:val="superscript"/>
        </w:rPr>
        <w:t>e</w:t>
      </w:r>
      <w:r>
        <w:rPr>
          <w:b/>
          <w:color w:val="800080"/>
          <w:sz w:val="24"/>
          <w:vertAlign w:val="baseline"/>
        </w:rPr>
        <w:t>-début XXI</w:t>
      </w:r>
      <w:r>
        <w:rPr>
          <w:b/>
          <w:color w:val="800080"/>
          <w:sz w:val="24"/>
          <w:vertAlign w:val="superscript"/>
        </w:rPr>
        <w:t>e</w:t>
      </w:r>
      <w:r>
        <w:rPr>
          <w:b/>
          <w:color w:val="800080"/>
          <w:sz w:val="24"/>
          <w:vertAlign w:val="baseline"/>
        </w:rPr>
        <w:t>)</w:t>
      </w:r>
      <w:r>
        <w:rPr>
          <w:b/>
          <w:color w:val="800080"/>
          <w:spacing w:val="-2"/>
          <w:sz w:val="24"/>
          <w:vertAlign w:val="baseline"/>
        </w:rPr>
        <w:t> </w:t>
      </w:r>
      <w:r>
        <w:rPr>
          <w:b/>
          <w:color w:val="800080"/>
          <w:sz w:val="24"/>
          <w:vertAlign w:val="baseline"/>
        </w:rPr>
        <w:t>: socio-histoire d'une cause </w:t>
      </w:r>
      <w:r>
        <w:rPr>
          <w:rFonts w:ascii="Times New Roman" w:hAnsi="Times New Roman"/>
          <w:b/>
          <w:sz w:val="24"/>
          <w:vertAlign w:val="baseline"/>
        </w:rPr>
        <w:t>- Anthony Pregnolato</w:t>
      </w:r>
      <w:r>
        <w:rPr>
          <w:rFonts w:ascii="Times New Roman" w:hAnsi="Times New Roman"/>
          <w:sz w:val="24"/>
          <w:vertAlign w:val="baseline"/>
        </w:rPr>
        <w:t>, doctorant, Institut des sciences sociales du politique (Paris- </w:t>
      </w:r>
      <w:r>
        <w:rPr>
          <w:rFonts w:ascii="Times New Roman" w:hAnsi="Times New Roman"/>
          <w:spacing w:val="-2"/>
          <w:sz w:val="24"/>
          <w:vertAlign w:val="baseline"/>
        </w:rPr>
        <w:t>Nanterre).</w:t>
      </w:r>
    </w:p>
    <w:p>
      <w:pPr>
        <w:pStyle w:val="BodyText"/>
        <w:spacing w:line="273" w:lineRule="exact" w:before="102"/>
      </w:pPr>
      <w:r>
        <w:rPr/>
        <w:t>5</w:t>
      </w:r>
      <w:r>
        <w:rPr>
          <w:spacing w:val="-2"/>
        </w:rPr>
        <w:t> </w:t>
      </w:r>
      <w:r>
        <w:rPr/>
        <w:t>avril</w:t>
      </w:r>
      <w:r>
        <w:rPr>
          <w:spacing w:val="1"/>
        </w:rPr>
        <w:t> </w:t>
      </w:r>
      <w:r>
        <w:rPr/>
        <w:t>–</w:t>
      </w:r>
      <w:r>
        <w:rPr>
          <w:spacing w:val="-1"/>
        </w:rPr>
        <w:t> </w:t>
      </w:r>
      <w:r>
        <w:rPr>
          <w:color w:val="800080"/>
        </w:rPr>
        <w:t>Penser</w:t>
      </w:r>
      <w:r>
        <w:rPr>
          <w:color w:val="800080"/>
          <w:spacing w:val="-3"/>
        </w:rPr>
        <w:t> </w:t>
      </w:r>
      <w:r>
        <w:rPr>
          <w:color w:val="800080"/>
        </w:rPr>
        <w:t>la violence</w:t>
      </w:r>
      <w:r>
        <w:rPr>
          <w:color w:val="800080"/>
          <w:spacing w:val="-3"/>
        </w:rPr>
        <w:t> </w:t>
      </w:r>
      <w:r>
        <w:rPr>
          <w:color w:val="800080"/>
        </w:rPr>
        <w:t>en</w:t>
      </w:r>
      <w:r>
        <w:rPr>
          <w:color w:val="800080"/>
          <w:spacing w:val="1"/>
        </w:rPr>
        <w:t> </w:t>
      </w:r>
      <w:r>
        <w:rPr>
          <w:color w:val="800080"/>
        </w:rPr>
        <w:t>situation</w:t>
      </w:r>
      <w:r>
        <w:rPr>
          <w:color w:val="800080"/>
          <w:spacing w:val="-1"/>
        </w:rPr>
        <w:t> </w:t>
      </w:r>
      <w:r>
        <w:rPr>
          <w:color w:val="800080"/>
          <w:spacing w:val="-2"/>
        </w:rPr>
        <w:t>coloniale</w:t>
      </w:r>
    </w:p>
    <w:p>
      <w:pPr>
        <w:spacing w:line="240" w:lineRule="auto" w:before="0"/>
        <w:ind w:left="113" w:right="41" w:firstLine="0"/>
        <w:jc w:val="left"/>
        <w:rPr>
          <w:rFonts w:ascii="Times New Roman" w:hAnsi="Times New Roman"/>
          <w:sz w:val="24"/>
        </w:rPr>
      </w:pPr>
      <w:r>
        <w:rPr>
          <w:rFonts w:ascii="Times New Roman" w:hAnsi="Times New Roman"/>
          <w:b/>
          <w:sz w:val="24"/>
        </w:rPr>
        <w:t>Quelques propositions théoriques et méthodologiques -</w:t>
      </w:r>
      <w:r>
        <w:rPr>
          <w:rFonts w:ascii="Times New Roman" w:hAnsi="Times New Roman"/>
          <w:b/>
          <w:spacing w:val="-3"/>
          <w:sz w:val="24"/>
        </w:rPr>
        <w:t> </w:t>
      </w:r>
      <w:r>
        <w:rPr>
          <w:rFonts w:ascii="Times New Roman" w:hAnsi="Times New Roman"/>
          <w:b/>
          <w:sz w:val="24"/>
        </w:rPr>
        <w:t>Adèle Momméja</w:t>
      </w:r>
      <w:r>
        <w:rPr>
          <w:rFonts w:ascii="Times New Roman" w:hAnsi="Times New Roman"/>
          <w:sz w:val="24"/>
        </w:rPr>
        <w:t>, </w:t>
      </w:r>
      <w:r>
        <w:rPr>
          <w:rFonts w:ascii="Times New Roman" w:hAnsi="Times New Roman"/>
          <w:color w:val="0000FF"/>
          <w:sz w:val="24"/>
        </w:rPr>
        <w:t>c</w:t>
      </w:r>
      <w:r>
        <w:rPr>
          <w:rFonts w:ascii="Times New Roman" w:hAnsi="Times New Roman"/>
          <w:sz w:val="24"/>
        </w:rPr>
        <w:t>hargée de recherche en sociologie, CNRS, CESSP.</w:t>
      </w:r>
    </w:p>
    <w:p>
      <w:pPr>
        <w:spacing w:line="237" w:lineRule="auto" w:before="102"/>
        <w:ind w:left="113" w:right="112" w:firstLine="0"/>
        <w:jc w:val="both"/>
        <w:rPr>
          <w:rFonts w:ascii="Times New Roman" w:hAnsi="Times New Roman"/>
          <w:sz w:val="24"/>
        </w:rPr>
      </w:pPr>
      <w:r>
        <w:rPr>
          <w:b/>
          <w:sz w:val="24"/>
        </w:rPr>
        <w:t>12 avril – </w:t>
      </w:r>
      <w:r>
        <w:rPr>
          <w:b/>
          <w:color w:val="800080"/>
          <w:sz w:val="24"/>
        </w:rPr>
        <w:t>L'opinion publique et son historiographie </w:t>
      </w:r>
      <w:r>
        <w:rPr>
          <w:rFonts w:ascii="Times New Roman" w:hAnsi="Times New Roman"/>
          <w:b/>
          <w:sz w:val="24"/>
        </w:rPr>
        <w:t>- Jean-François Figeac</w:t>
      </w:r>
      <w:r>
        <w:rPr>
          <w:rFonts w:ascii="Times New Roman" w:hAnsi="Times New Roman"/>
          <w:sz w:val="24"/>
        </w:rPr>
        <w:t>, docteur en histoire, Sorbonne-Université.</w:t>
      </w:r>
    </w:p>
    <w:p>
      <w:pPr>
        <w:pStyle w:val="BodyText"/>
        <w:spacing w:before="105"/>
      </w:pPr>
      <w:r>
        <w:rPr/>
        <w:t>19</w:t>
      </w:r>
      <w:r>
        <w:rPr>
          <w:spacing w:val="-8"/>
        </w:rPr>
        <w:t> </w:t>
      </w:r>
      <w:r>
        <w:rPr/>
        <w:t>avril</w:t>
      </w:r>
      <w:r>
        <w:rPr>
          <w:spacing w:val="-6"/>
        </w:rPr>
        <w:t> </w:t>
      </w:r>
      <w:r>
        <w:rPr/>
        <w:t>–</w:t>
      </w:r>
      <w:r>
        <w:rPr>
          <w:spacing w:val="-7"/>
        </w:rPr>
        <w:t> </w:t>
      </w:r>
      <w:r>
        <w:rPr>
          <w:color w:val="800080"/>
        </w:rPr>
        <w:t>Sauver,</w:t>
      </w:r>
      <w:r>
        <w:rPr>
          <w:color w:val="800080"/>
          <w:spacing w:val="-8"/>
        </w:rPr>
        <w:t> </w:t>
      </w:r>
      <w:r>
        <w:rPr>
          <w:color w:val="800080"/>
        </w:rPr>
        <w:t>protéger,</w:t>
      </w:r>
      <w:r>
        <w:rPr>
          <w:color w:val="800080"/>
          <w:spacing w:val="-7"/>
        </w:rPr>
        <w:t> </w:t>
      </w:r>
      <w:r>
        <w:rPr>
          <w:color w:val="800080"/>
          <w:spacing w:val="-2"/>
        </w:rPr>
        <w:t>soigner</w:t>
      </w:r>
    </w:p>
    <w:p>
      <w:pPr>
        <w:spacing w:line="235" w:lineRule="auto" w:before="6"/>
        <w:ind w:left="113" w:right="111" w:firstLine="0"/>
        <w:jc w:val="both"/>
        <w:rPr>
          <w:rFonts w:ascii="Times New Roman" w:hAnsi="Times New Roman"/>
          <w:sz w:val="24"/>
        </w:rPr>
      </w:pPr>
      <w:r>
        <w:rPr>
          <w:rFonts w:ascii="Times New Roman" w:hAnsi="Times New Roman"/>
          <w:b/>
          <w:sz w:val="24"/>
        </w:rPr>
        <w:t>Traiter l'urgence vitale : de l'ordre public à la santé publique, des années 1920 aux années 1980 - Charles-Antoine Wanecq</w:t>
      </w:r>
      <w:r>
        <w:rPr>
          <w:rFonts w:ascii="Times New Roman" w:hAnsi="Times New Roman"/>
          <w:sz w:val="24"/>
        </w:rPr>
        <w:t>, docteur en histoire, Sciences-Po Paris.</w:t>
      </w:r>
    </w:p>
    <w:p>
      <w:pPr>
        <w:pStyle w:val="BodyText"/>
        <w:spacing w:before="106"/>
      </w:pPr>
      <w:r>
        <w:rPr/>
        <w:t>10</w:t>
      </w:r>
      <w:r>
        <w:rPr>
          <w:spacing w:val="-2"/>
        </w:rPr>
        <w:t> </w:t>
      </w:r>
      <w:r>
        <w:rPr/>
        <w:t>mai –</w:t>
      </w:r>
      <w:r>
        <w:rPr>
          <w:spacing w:val="-3"/>
        </w:rPr>
        <w:t> </w:t>
      </w:r>
      <w:r>
        <w:rPr>
          <w:color w:val="800080"/>
        </w:rPr>
        <w:t>Écrire</w:t>
      </w:r>
      <w:r>
        <w:rPr>
          <w:color w:val="800080"/>
          <w:spacing w:val="-1"/>
        </w:rPr>
        <w:t> </w:t>
      </w:r>
      <w:r>
        <w:rPr>
          <w:color w:val="800080"/>
        </w:rPr>
        <w:t>un</w:t>
      </w:r>
      <w:r>
        <w:rPr>
          <w:color w:val="800080"/>
          <w:spacing w:val="-1"/>
        </w:rPr>
        <w:t> </w:t>
      </w:r>
      <w:r>
        <w:rPr>
          <w:color w:val="800080"/>
        </w:rPr>
        <w:t>mémoire</w:t>
      </w:r>
      <w:r>
        <w:rPr>
          <w:color w:val="800080"/>
          <w:spacing w:val="-1"/>
        </w:rPr>
        <w:t> </w:t>
      </w:r>
      <w:r>
        <w:rPr>
          <w:color w:val="800080"/>
        </w:rPr>
        <w:t>de</w:t>
      </w:r>
      <w:r>
        <w:rPr>
          <w:color w:val="800080"/>
          <w:spacing w:val="-2"/>
        </w:rPr>
        <w:t> </w:t>
      </w:r>
      <w:r>
        <w:rPr>
          <w:color w:val="800080"/>
        </w:rPr>
        <w:t>master : ultimes</w:t>
      </w:r>
      <w:r>
        <w:rPr>
          <w:color w:val="800080"/>
          <w:spacing w:val="1"/>
        </w:rPr>
        <w:t> </w:t>
      </w:r>
      <w:r>
        <w:rPr>
          <w:color w:val="800080"/>
          <w:spacing w:val="-2"/>
        </w:rPr>
        <w:t>recommandations...</w:t>
      </w:r>
    </w:p>
    <w:sectPr>
      <w:pgSz w:w="1191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spacing w:before="60"/>
      <w:ind w:left="113"/>
    </w:pPr>
    <w:rPr>
      <w:rFonts w:ascii="Arial" w:hAnsi="Arial" w:eastAsia="Arial" w:cs="Arial"/>
      <w:b/>
      <w:bCs/>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rnaud.houte@sorbonne-universi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houte</dc:creator>
  <dcterms:created xsi:type="dcterms:W3CDTF">2024-06-10T13:48:26Z</dcterms:created>
  <dcterms:modified xsi:type="dcterms:W3CDTF">2024-06-10T13:48:26Z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2010</vt:lpwstr>
  </property>
  <property fmtid="{D5CDD505-2E9C-101B-9397-08002B2CF9AE}" pid="4" name="LastSaved">
    <vt:filetime>2024-06-10T00:00:00Z</vt:filetime>
  </property>
  <property fmtid="{D5CDD505-2E9C-101B-9397-08002B2CF9AE}" pid="5" name="Producer">
    <vt:lpwstr>Microsoft® Word 2010</vt:lpwstr>
  </property>
</Properties>
</file>