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80809" cy="864108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09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220" w:bottom="280" w:left="620" w:right="660"/>
        </w:sectPr>
      </w:pPr>
    </w:p>
    <w:p>
      <w:pPr>
        <w:pStyle w:val="Heading1"/>
        <w:spacing w:before="82"/>
      </w:pPr>
      <w:r>
        <w:rPr>
          <w:spacing w:val="-8"/>
        </w:rPr>
        <w:t>Monday</w:t>
      </w:r>
      <w:r>
        <w:rPr>
          <w:spacing w:val="-11"/>
        </w:rPr>
        <w:t> </w:t>
      </w:r>
      <w:r>
        <w:rPr>
          <w:spacing w:val="-8"/>
        </w:rPr>
        <w:t>18</w:t>
      </w:r>
      <w:r>
        <w:rPr>
          <w:spacing w:val="-10"/>
        </w:rPr>
        <w:t> </w:t>
      </w:r>
      <w:r>
        <w:rPr>
          <w:spacing w:val="-8"/>
        </w:rPr>
        <w:t>June</w:t>
      </w:r>
    </w:p>
    <w:p>
      <w:pPr>
        <w:pStyle w:val="BodyText"/>
        <w:spacing w:before="11"/>
        <w:rPr>
          <w:rFonts w:ascii="Tahoma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881176</wp:posOffset>
                </wp:positionH>
                <wp:positionV relativeFrom="paragraph">
                  <wp:posOffset>45798</wp:posOffset>
                </wp:positionV>
                <wp:extent cx="5798185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84003pt;margin-top:3.606172pt;width:456.55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7"/>
        <w:rPr>
          <w:rFonts w:ascii="Tahoma"/>
          <w:b/>
        </w:rPr>
      </w:pPr>
    </w:p>
    <w:p>
      <w:pPr>
        <w:pStyle w:val="BodyText"/>
        <w:spacing w:line="554" w:lineRule="auto"/>
        <w:ind w:left="796" w:right="3935"/>
      </w:pPr>
      <w:r>
        <w:rPr>
          <w:w w:val="90"/>
        </w:rPr>
        <w:t>Venue: Albert Calsamiglia Hall, Roger de Llúria Building </w:t>
      </w:r>
      <w:r>
        <w:rPr/>
        <w:t>13:30</w:t>
      </w:r>
      <w:r>
        <w:rPr>
          <w:spacing w:val="76"/>
        </w:rPr>
        <w:t> </w:t>
      </w:r>
      <w:r>
        <w:rPr/>
        <w:t>Welcome</w:t>
      </w:r>
      <w:r>
        <w:rPr>
          <w:spacing w:val="-19"/>
        </w:rPr>
        <w:t> </w:t>
      </w:r>
      <w:r>
        <w:rPr/>
        <w:t>lunch</w:t>
      </w:r>
    </w:p>
    <w:p>
      <w:pPr>
        <w:pStyle w:val="BodyText"/>
        <w:spacing w:line="554" w:lineRule="auto" w:before="1"/>
        <w:ind w:left="796" w:right="990"/>
      </w:pPr>
      <w:r>
        <w:rPr>
          <w:w w:val="90"/>
        </w:rPr>
        <w:t>14:30</w:t>
      </w:r>
      <w:r>
        <w:rPr>
          <w:spacing w:val="80"/>
          <w:w w:val="150"/>
        </w:rPr>
        <w:t> </w:t>
      </w:r>
      <w:r>
        <w:rPr>
          <w:w w:val="90"/>
        </w:rPr>
        <w:t>Welcome address, Josep M. Delgado (Head of Department of Humanities, UPF) </w:t>
      </w:r>
      <w:r>
        <w:rPr>
          <w:spacing w:val="-8"/>
        </w:rPr>
        <w:t>14:35</w:t>
      </w:r>
      <w:r>
        <w:rPr>
          <w:spacing w:val="80"/>
          <w:w w:val="150"/>
        </w:rPr>
        <w:t> </w:t>
      </w:r>
      <w:r>
        <w:rPr>
          <w:spacing w:val="-8"/>
        </w:rPr>
        <w:t>Introduction,</w:t>
      </w:r>
      <w:r>
        <w:rPr>
          <w:spacing w:val="-19"/>
        </w:rPr>
        <w:t> </w:t>
      </w:r>
      <w:r>
        <w:rPr>
          <w:spacing w:val="-8"/>
        </w:rPr>
        <w:t>Albert</w:t>
      </w:r>
      <w:r>
        <w:rPr>
          <w:spacing w:val="-20"/>
        </w:rPr>
        <w:t> </w:t>
      </w:r>
      <w:r>
        <w:rPr>
          <w:spacing w:val="-8"/>
        </w:rPr>
        <w:t>Garcia-Balañà,</w:t>
      </w:r>
      <w:r>
        <w:rPr>
          <w:spacing w:val="-18"/>
        </w:rPr>
        <w:t> </w:t>
      </w:r>
      <w:r>
        <w:rPr>
          <w:spacing w:val="-8"/>
        </w:rPr>
        <w:t>Jeanne</w:t>
      </w:r>
      <w:r>
        <w:rPr>
          <w:spacing w:val="-18"/>
        </w:rPr>
        <w:t> </w:t>
      </w:r>
      <w:r>
        <w:rPr>
          <w:spacing w:val="-8"/>
        </w:rPr>
        <w:t>Moisand</w:t>
      </w:r>
      <w:r>
        <w:rPr>
          <w:spacing w:val="-19"/>
        </w:rPr>
        <w:t> </w:t>
      </w:r>
      <w:r>
        <w:rPr>
          <w:spacing w:val="-8"/>
        </w:rPr>
        <w:t>and</w:t>
      </w:r>
      <w:r>
        <w:rPr>
          <w:spacing w:val="-20"/>
        </w:rPr>
        <w:t> </w:t>
      </w:r>
      <w:r>
        <w:rPr>
          <w:spacing w:val="-8"/>
        </w:rPr>
        <w:t>Teresa</w:t>
      </w:r>
      <w:r>
        <w:rPr>
          <w:spacing w:val="-18"/>
        </w:rPr>
        <w:t> </w:t>
      </w:r>
      <w:r>
        <w:rPr>
          <w:spacing w:val="-8"/>
        </w:rPr>
        <w:t>Segura-Garcia</w:t>
      </w:r>
    </w:p>
    <w:p>
      <w:pPr>
        <w:pStyle w:val="Heading1"/>
        <w:spacing w:before="7"/>
      </w:pPr>
      <w:r>
        <w:rPr>
          <w:rFonts w:ascii="Verdana"/>
          <w:b w:val="0"/>
          <w:spacing w:val="-6"/>
        </w:rPr>
        <w:t>14:45</w:t>
      </w:r>
      <w:r>
        <w:rPr>
          <w:rFonts w:ascii="Verdana"/>
          <w:b w:val="0"/>
          <w:spacing w:val="24"/>
        </w:rPr>
        <w:t>  </w:t>
      </w:r>
      <w:r>
        <w:rPr>
          <w:spacing w:val="-6"/>
        </w:rPr>
        <w:t>First</w:t>
      </w:r>
      <w:r>
        <w:rPr>
          <w:spacing w:val="-11"/>
        </w:rPr>
        <w:t> </w:t>
      </w:r>
      <w:r>
        <w:rPr>
          <w:spacing w:val="-6"/>
        </w:rPr>
        <w:t>panel:</w:t>
      </w:r>
      <w:r>
        <w:rPr>
          <w:spacing w:val="-10"/>
        </w:rPr>
        <w:t> </w:t>
      </w:r>
      <w:r>
        <w:rPr>
          <w:spacing w:val="-6"/>
        </w:rPr>
        <w:t>Emancipatory</w:t>
      </w:r>
      <w:r>
        <w:rPr>
          <w:spacing w:val="-10"/>
        </w:rPr>
        <w:t> </w:t>
      </w:r>
      <w:r>
        <w:rPr>
          <w:spacing w:val="-6"/>
        </w:rPr>
        <w:t>politics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colonial</w:t>
      </w:r>
      <w:r>
        <w:rPr>
          <w:spacing w:val="-14"/>
        </w:rPr>
        <w:t> </w:t>
      </w:r>
      <w:r>
        <w:rPr>
          <w:spacing w:val="-6"/>
        </w:rPr>
        <w:t>Cuba</w:t>
      </w:r>
    </w:p>
    <w:p>
      <w:pPr>
        <w:pStyle w:val="BodyText"/>
        <w:spacing w:before="45"/>
        <w:ind w:left="1504"/>
      </w:pPr>
      <w:r>
        <w:rPr>
          <w:w w:val="90"/>
        </w:rPr>
        <w:t>Chair:</w:t>
      </w:r>
      <w:r>
        <w:rPr>
          <w:spacing w:val="-1"/>
          <w:w w:val="90"/>
        </w:rPr>
        <w:t> </w:t>
      </w:r>
      <w:r>
        <w:rPr>
          <w:w w:val="90"/>
        </w:rPr>
        <w:t>Evelyn</w:t>
      </w:r>
      <w:r>
        <w:rPr>
          <w:spacing w:val="-3"/>
          <w:w w:val="90"/>
        </w:rPr>
        <w:t> </w:t>
      </w:r>
      <w:r>
        <w:rPr>
          <w:w w:val="90"/>
        </w:rPr>
        <w:t>Hu-DeHart</w:t>
      </w:r>
      <w:r>
        <w:rPr>
          <w:spacing w:val="-5"/>
          <w:w w:val="90"/>
        </w:rPr>
        <w:t> </w:t>
      </w:r>
      <w:r>
        <w:rPr>
          <w:w w:val="90"/>
        </w:rPr>
        <w:t>(Brown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University)</w:t>
      </w:r>
    </w:p>
    <w:p>
      <w:pPr>
        <w:pStyle w:val="BodyText"/>
        <w:spacing w:before="82"/>
      </w:pPr>
    </w:p>
    <w:p>
      <w:pPr>
        <w:pStyle w:val="BodyText"/>
        <w:spacing w:before="1"/>
        <w:ind w:left="1504"/>
      </w:pPr>
      <w:r>
        <w:rPr>
          <w:w w:val="90"/>
        </w:rPr>
        <w:t>“Interracial</w:t>
      </w:r>
      <w:r>
        <w:rPr>
          <w:spacing w:val="-5"/>
          <w:w w:val="90"/>
        </w:rPr>
        <w:t> </w:t>
      </w:r>
      <w:r>
        <w:rPr>
          <w:w w:val="90"/>
        </w:rPr>
        <w:t>marriage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politics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intimacy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colonial</w:t>
      </w:r>
      <w:r>
        <w:rPr>
          <w:spacing w:val="-5"/>
          <w:w w:val="90"/>
        </w:rPr>
        <w:t> </w:t>
      </w:r>
      <w:r>
        <w:rPr>
          <w:w w:val="90"/>
        </w:rPr>
        <w:t>Cuba,</w:t>
      </w:r>
      <w:r>
        <w:rPr>
          <w:spacing w:val="-5"/>
          <w:w w:val="90"/>
        </w:rPr>
        <w:t> </w:t>
      </w:r>
      <w:r>
        <w:rPr>
          <w:w w:val="90"/>
        </w:rPr>
        <w:t>mid-nineteenth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century”,</w:t>
      </w:r>
    </w:p>
    <w:p>
      <w:pPr>
        <w:pStyle w:val="BodyText"/>
        <w:spacing w:before="40"/>
        <w:ind w:left="1504"/>
      </w:pPr>
      <w:r>
        <w:rPr>
          <w:w w:val="90"/>
        </w:rPr>
        <w:t>Jeanne</w:t>
      </w:r>
      <w:r>
        <w:rPr>
          <w:spacing w:val="7"/>
        </w:rPr>
        <w:t> </w:t>
      </w:r>
      <w:r>
        <w:rPr>
          <w:w w:val="90"/>
        </w:rPr>
        <w:t>Moisand</w:t>
      </w:r>
      <w:r>
        <w:rPr>
          <w:spacing w:val="5"/>
        </w:rPr>
        <w:t> </w:t>
      </w:r>
      <w:r>
        <w:rPr>
          <w:w w:val="90"/>
        </w:rPr>
        <w:t>(Paris</w:t>
      </w:r>
      <w:r>
        <w:rPr>
          <w:spacing w:val="7"/>
        </w:rPr>
        <w:t> </w:t>
      </w:r>
      <w:r>
        <w:rPr>
          <w:w w:val="90"/>
        </w:rPr>
        <w:t>1</w:t>
      </w:r>
      <w:r>
        <w:rPr>
          <w:spacing w:val="8"/>
        </w:rPr>
        <w:t> </w:t>
      </w:r>
      <w:r>
        <w:rPr>
          <w:w w:val="90"/>
        </w:rPr>
        <w:t>Panthéon-</w:t>
      </w:r>
      <w:r>
        <w:rPr>
          <w:spacing w:val="-2"/>
          <w:w w:val="90"/>
        </w:rPr>
        <w:t>Sorbonne/GRIMSE)</w:t>
      </w:r>
    </w:p>
    <w:p>
      <w:pPr>
        <w:pStyle w:val="BodyText"/>
        <w:spacing w:before="79"/>
      </w:pPr>
    </w:p>
    <w:p>
      <w:pPr>
        <w:pStyle w:val="BodyText"/>
        <w:spacing w:line="278" w:lineRule="auto" w:before="1"/>
        <w:ind w:left="1504" w:right="990"/>
      </w:pPr>
      <w:r>
        <w:rPr>
          <w:w w:val="90"/>
        </w:rPr>
        <w:t>“Caring for the cause abroad: Gender politics within Cuban separatist exiles, 1848– </w:t>
      </w:r>
      <w:r>
        <w:rPr>
          <w:spacing w:val="-6"/>
        </w:rPr>
        <w:t>1878”,</w:t>
      </w:r>
      <w:r>
        <w:rPr>
          <w:spacing w:val="-19"/>
        </w:rPr>
        <w:t> </w:t>
      </w:r>
      <w:r>
        <w:rPr>
          <w:spacing w:val="-6"/>
        </w:rPr>
        <w:t>Romy</w:t>
      </w:r>
      <w:r>
        <w:rPr>
          <w:spacing w:val="-19"/>
        </w:rPr>
        <w:t> </w:t>
      </w:r>
      <w:r>
        <w:rPr>
          <w:spacing w:val="-6"/>
        </w:rPr>
        <w:t>Sánchez</w:t>
      </w:r>
      <w:r>
        <w:rPr>
          <w:spacing w:val="-19"/>
        </w:rPr>
        <w:t> </w:t>
      </w:r>
      <w:r>
        <w:rPr>
          <w:spacing w:val="-6"/>
        </w:rPr>
        <w:t>(Université</w:t>
      </w:r>
      <w:r>
        <w:rPr>
          <w:spacing w:val="-19"/>
        </w:rPr>
        <w:t> </w:t>
      </w:r>
      <w:r>
        <w:rPr>
          <w:spacing w:val="-6"/>
        </w:rPr>
        <w:t>de</w:t>
      </w:r>
      <w:r>
        <w:rPr>
          <w:spacing w:val="-18"/>
        </w:rPr>
        <w:t> </w:t>
      </w:r>
      <w:r>
        <w:rPr>
          <w:spacing w:val="-6"/>
        </w:rPr>
        <w:t>Caen</w:t>
      </w:r>
      <w:r>
        <w:rPr>
          <w:spacing w:val="-19"/>
        </w:rPr>
        <w:t> </w:t>
      </w:r>
      <w:r>
        <w:rPr>
          <w:spacing w:val="-6"/>
        </w:rPr>
        <w:t>Normandie)</w:t>
      </w:r>
    </w:p>
    <w:p>
      <w:pPr>
        <w:pStyle w:val="BodyText"/>
        <w:spacing w:before="38"/>
      </w:pPr>
    </w:p>
    <w:p>
      <w:pPr>
        <w:pStyle w:val="BodyText"/>
        <w:ind w:left="1504"/>
      </w:pPr>
      <w:r>
        <w:rPr>
          <w:w w:val="90"/>
        </w:rPr>
        <w:t>“Emancipating</w:t>
      </w:r>
      <w:r>
        <w:rPr>
          <w:spacing w:val="-6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Republic”,</w:t>
      </w:r>
      <w:r>
        <w:rPr>
          <w:spacing w:val="-1"/>
        </w:rPr>
        <w:t> </w:t>
      </w:r>
      <w:r>
        <w:rPr>
          <w:w w:val="90"/>
        </w:rPr>
        <w:t>Lisa</w:t>
      </w:r>
      <w:r>
        <w:rPr>
          <w:spacing w:val="-4"/>
        </w:rPr>
        <w:t> </w:t>
      </w:r>
      <w:r>
        <w:rPr>
          <w:w w:val="90"/>
        </w:rPr>
        <w:t>Surwillo</w:t>
      </w:r>
      <w:r>
        <w:rPr>
          <w:spacing w:val="-5"/>
        </w:rPr>
        <w:t> </w:t>
      </w:r>
      <w:r>
        <w:rPr>
          <w:w w:val="90"/>
        </w:rPr>
        <w:t>(Stanford</w:t>
      </w:r>
      <w:r>
        <w:rPr>
          <w:spacing w:val="-4"/>
        </w:rPr>
        <w:t> </w:t>
      </w:r>
      <w:r>
        <w:rPr>
          <w:spacing w:val="-2"/>
          <w:w w:val="90"/>
        </w:rPr>
        <w:t>University)</w:t>
      </w:r>
    </w:p>
    <w:p>
      <w:pPr>
        <w:pStyle w:val="BodyText"/>
      </w:pPr>
    </w:p>
    <w:p>
      <w:pPr>
        <w:pStyle w:val="BodyText"/>
        <w:spacing w:before="164"/>
      </w:pPr>
    </w:p>
    <w:p>
      <w:pPr>
        <w:pStyle w:val="Heading1"/>
      </w:pPr>
      <w:r>
        <w:rPr>
          <w:spacing w:val="-6"/>
        </w:rPr>
        <w:t>Tuesday</w:t>
      </w:r>
      <w:r>
        <w:rPr>
          <w:spacing w:val="-7"/>
        </w:rPr>
        <w:t> </w:t>
      </w:r>
      <w:r>
        <w:rPr>
          <w:spacing w:val="-6"/>
        </w:rPr>
        <w:t>19</w:t>
      </w:r>
      <w:r>
        <w:rPr>
          <w:spacing w:val="-9"/>
        </w:rPr>
        <w:t> </w:t>
      </w:r>
      <w:r>
        <w:rPr>
          <w:spacing w:val="-6"/>
        </w:rPr>
        <w:t>June</w:t>
      </w:r>
    </w:p>
    <w:p>
      <w:pPr>
        <w:pStyle w:val="BodyText"/>
        <w:rPr>
          <w:rFonts w:ascii="Tahoma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881176</wp:posOffset>
                </wp:positionH>
                <wp:positionV relativeFrom="paragraph">
                  <wp:posOffset>46043</wp:posOffset>
                </wp:positionV>
                <wp:extent cx="5798185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84003pt;margin-top:3.625468pt;width:456.55pt;height:.48001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7"/>
        <w:rPr>
          <w:rFonts w:ascii="Tahoma"/>
          <w:b/>
        </w:rPr>
      </w:pPr>
    </w:p>
    <w:p>
      <w:pPr>
        <w:pStyle w:val="BodyText"/>
        <w:spacing w:line="554" w:lineRule="auto"/>
        <w:ind w:left="796" w:right="3340"/>
      </w:pPr>
      <w:r>
        <w:rPr>
          <w:w w:val="90"/>
        </w:rPr>
        <w:t>Venue: Mercè Rodoreda Auditorium, Mercè Rodoreda Building </w:t>
      </w:r>
      <w:r>
        <w:rPr/>
        <w:t>09:00</w:t>
      </w:r>
      <w:r>
        <w:rPr>
          <w:spacing w:val="40"/>
        </w:rPr>
        <w:t> </w:t>
      </w:r>
      <w:r>
        <w:rPr/>
        <w:t>Coffee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pastries</w:t>
      </w:r>
    </w:p>
    <w:p>
      <w:pPr>
        <w:pStyle w:val="Heading1"/>
        <w:spacing w:before="13"/>
      </w:pPr>
      <w:r>
        <w:rPr>
          <w:rFonts w:ascii="Verdana"/>
          <w:b w:val="0"/>
          <w:spacing w:val="-4"/>
        </w:rPr>
        <w:t>09:30</w:t>
      </w:r>
      <w:r>
        <w:rPr>
          <w:rFonts w:ascii="Verdana"/>
          <w:b w:val="0"/>
          <w:spacing w:val="30"/>
        </w:rPr>
        <w:t> </w:t>
      </w:r>
      <w:r>
        <w:rPr>
          <w:spacing w:val="-4"/>
        </w:rPr>
        <w:t>Second</w:t>
      </w:r>
      <w:r>
        <w:rPr>
          <w:spacing w:val="-12"/>
        </w:rPr>
        <w:t> </w:t>
      </w:r>
      <w:r>
        <w:rPr>
          <w:spacing w:val="-4"/>
        </w:rPr>
        <w:t>panel:</w:t>
      </w:r>
      <w:r>
        <w:rPr>
          <w:spacing w:val="-11"/>
        </w:rPr>
        <w:t> </w:t>
      </w:r>
      <w:r>
        <w:rPr>
          <w:spacing w:val="-4"/>
        </w:rPr>
        <w:t>New</w:t>
      </w:r>
      <w:r>
        <w:rPr>
          <w:spacing w:val="-12"/>
        </w:rPr>
        <w:t> </w:t>
      </w:r>
      <w:r>
        <w:rPr>
          <w:spacing w:val="-4"/>
        </w:rPr>
        <w:t>voices</w:t>
      </w:r>
      <w:r>
        <w:rPr>
          <w:spacing w:val="-12"/>
        </w:rPr>
        <w:t> </w:t>
      </w:r>
      <w:r>
        <w:rPr>
          <w:spacing w:val="-4"/>
        </w:rPr>
        <w:t>on</w:t>
      </w:r>
      <w:r>
        <w:rPr>
          <w:spacing w:val="-12"/>
        </w:rPr>
        <w:t> </w:t>
      </w:r>
      <w:r>
        <w:rPr>
          <w:spacing w:val="-4"/>
        </w:rPr>
        <w:t>gender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empire</w:t>
      </w:r>
      <w:r>
        <w:rPr>
          <w:spacing w:val="-12"/>
        </w:rPr>
        <w:t> </w:t>
      </w:r>
      <w:r>
        <w:rPr>
          <w:spacing w:val="-4"/>
        </w:rPr>
        <w:t>(PhD</w:t>
      </w:r>
      <w:r>
        <w:rPr>
          <w:spacing w:val="-11"/>
        </w:rPr>
        <w:t> </w:t>
      </w:r>
      <w:r>
        <w:rPr>
          <w:spacing w:val="-4"/>
        </w:rPr>
        <w:t>students)</w:t>
      </w:r>
    </w:p>
    <w:p>
      <w:pPr>
        <w:pStyle w:val="BodyText"/>
        <w:spacing w:line="278" w:lineRule="auto" w:before="48"/>
        <w:ind w:left="1504" w:right="99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2663063</wp:posOffset>
                </wp:positionH>
                <wp:positionV relativeFrom="paragraph">
                  <wp:posOffset>362577</wp:posOffset>
                </wp:positionV>
                <wp:extent cx="44450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44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6350">
                              <a:moveTo>
                                <a:pt x="4419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4195" y="6095"/>
                              </a:lnTo>
                              <a:lnTo>
                                <a:pt x="44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9.690002pt;margin-top:28.549448pt;width:3.48pt;height:.47998pt;mso-position-horizontal-relative:page;mso-position-vertical-relative:paragraph;z-index:-15777280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90"/>
        </w:rPr>
        <w:t>Chair: Stephen Jacobson (Director of Jaume Vicens Vives University Institute of </w:t>
      </w:r>
      <w:r>
        <w:rPr/>
        <w:t>History,</w:t>
      </w:r>
      <w:r>
        <w:rPr>
          <w:spacing w:val="-18"/>
        </w:rPr>
        <w:t> </w:t>
      </w:r>
      <w:r>
        <w:rPr/>
        <w:t>IUHJVV,</w:t>
      </w:r>
      <w:r>
        <w:rPr>
          <w:spacing w:val="-18"/>
        </w:rPr>
        <w:t> </w:t>
      </w:r>
      <w:r>
        <w:rPr/>
        <w:t>UPF)</w:t>
      </w:r>
    </w:p>
    <w:p>
      <w:pPr>
        <w:pStyle w:val="BodyText"/>
        <w:spacing w:before="38"/>
      </w:pPr>
    </w:p>
    <w:p>
      <w:pPr>
        <w:pStyle w:val="BodyText"/>
        <w:spacing w:line="278" w:lineRule="auto"/>
        <w:ind w:left="1504" w:right="784"/>
      </w:pPr>
      <w:r>
        <w:rPr>
          <w:w w:val="90"/>
        </w:rPr>
        <w:t>“Colonising taste and desire: Eating and sexual practices in the Mariana Islands at the </w:t>
      </w:r>
      <w:r>
        <w:rPr>
          <w:spacing w:val="-6"/>
        </w:rPr>
        <w:t>beginning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Spanish</w:t>
      </w:r>
      <w:r>
        <w:rPr>
          <w:spacing w:val="-14"/>
        </w:rPr>
        <w:t> </w:t>
      </w:r>
      <w:r>
        <w:rPr>
          <w:spacing w:val="-6"/>
        </w:rPr>
        <w:t>colonial</w:t>
      </w:r>
      <w:r>
        <w:rPr>
          <w:spacing w:val="-14"/>
        </w:rPr>
        <w:t> </w:t>
      </w:r>
      <w:r>
        <w:rPr>
          <w:spacing w:val="-6"/>
        </w:rPr>
        <w:t>period”,</w:t>
      </w:r>
      <w:r>
        <w:rPr>
          <w:spacing w:val="-13"/>
        </w:rPr>
        <w:t> </w:t>
      </w:r>
      <w:r>
        <w:rPr>
          <w:spacing w:val="-6"/>
        </w:rPr>
        <w:t>Verónica</w:t>
      </w:r>
      <w:r>
        <w:rPr>
          <w:spacing w:val="-15"/>
        </w:rPr>
        <w:t> </w:t>
      </w:r>
      <w:r>
        <w:rPr>
          <w:spacing w:val="-6"/>
        </w:rPr>
        <w:t>Peña</w:t>
      </w:r>
      <w:r>
        <w:rPr>
          <w:spacing w:val="-16"/>
        </w:rPr>
        <w:t> </w:t>
      </w:r>
      <w:r>
        <w:rPr>
          <w:spacing w:val="-6"/>
        </w:rPr>
        <w:t>Filiu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Enrique</w:t>
      </w:r>
      <w:r>
        <w:rPr>
          <w:spacing w:val="-16"/>
        </w:rPr>
        <w:t> </w:t>
      </w:r>
      <w:r>
        <w:rPr>
          <w:spacing w:val="-6"/>
        </w:rPr>
        <w:t>Moral</w:t>
      </w:r>
      <w:r>
        <w:rPr>
          <w:spacing w:val="-14"/>
        </w:rPr>
        <w:t> </w:t>
      </w:r>
      <w:r>
        <w:rPr>
          <w:spacing w:val="-6"/>
        </w:rPr>
        <w:t>de </w:t>
      </w:r>
      <w:r>
        <w:rPr/>
        <w:t>Eusebio</w:t>
      </w:r>
      <w:r>
        <w:rPr>
          <w:spacing w:val="-7"/>
        </w:rPr>
        <w:t> </w:t>
      </w:r>
      <w:r>
        <w:rPr/>
        <w:t>(UPF/GRIMSE)</w:t>
      </w:r>
    </w:p>
    <w:p>
      <w:pPr>
        <w:pStyle w:val="BodyText"/>
        <w:spacing w:before="38"/>
      </w:pPr>
    </w:p>
    <w:p>
      <w:pPr>
        <w:pStyle w:val="BodyText"/>
        <w:ind w:left="1504"/>
      </w:pPr>
      <w:r>
        <w:rPr>
          <w:w w:val="90"/>
        </w:rPr>
        <w:t>“Religious</w:t>
      </w:r>
      <w:r>
        <w:rPr>
          <w:spacing w:val="-5"/>
        </w:rPr>
        <w:t> </w:t>
      </w:r>
      <w:r>
        <w:rPr>
          <w:w w:val="90"/>
        </w:rPr>
        <w:t>vocation</w:t>
      </w:r>
      <w:r>
        <w:rPr>
          <w:spacing w:val="-5"/>
        </w:rPr>
        <w:t> </w:t>
      </w:r>
      <w:r>
        <w:rPr>
          <w:w w:val="90"/>
        </w:rPr>
        <w:t>as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6"/>
        </w:rPr>
        <w:t> </w:t>
      </w:r>
      <w:r>
        <w:rPr>
          <w:w w:val="90"/>
        </w:rPr>
        <w:t>way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4"/>
        </w:rPr>
        <w:t> </w:t>
      </w:r>
      <w:r>
        <w:rPr>
          <w:w w:val="90"/>
        </w:rPr>
        <w:t>challenge</w:t>
      </w:r>
      <w:r>
        <w:rPr>
          <w:spacing w:val="-3"/>
        </w:rPr>
        <w:t> </w:t>
      </w:r>
      <w:r>
        <w:rPr>
          <w:w w:val="90"/>
        </w:rPr>
        <w:t>familial</w:t>
      </w:r>
      <w:r>
        <w:rPr>
          <w:spacing w:val="-4"/>
        </w:rPr>
        <w:t> </w:t>
      </w:r>
      <w:r>
        <w:rPr>
          <w:w w:val="90"/>
        </w:rPr>
        <w:t>gendered</w:t>
      </w:r>
      <w:r>
        <w:rPr>
          <w:spacing w:val="-5"/>
        </w:rPr>
        <w:t> </w:t>
      </w:r>
      <w:r>
        <w:rPr>
          <w:w w:val="90"/>
        </w:rPr>
        <w:t>power</w:t>
      </w:r>
      <w:r>
        <w:rPr>
          <w:spacing w:val="-4"/>
        </w:rPr>
        <w:t> </w:t>
      </w:r>
      <w:r>
        <w:rPr>
          <w:w w:val="90"/>
        </w:rPr>
        <w:t>relations”,</w:t>
      </w:r>
      <w:r>
        <w:rPr>
          <w:spacing w:val="-3"/>
        </w:rPr>
        <w:t> </w:t>
      </w:r>
      <w:r>
        <w:rPr>
          <w:spacing w:val="-4"/>
          <w:w w:val="90"/>
        </w:rPr>
        <w:t>Inès</w:t>
      </w:r>
    </w:p>
    <w:p>
      <w:pPr>
        <w:pStyle w:val="BodyText"/>
        <w:spacing w:before="40"/>
        <w:ind w:left="1504"/>
      </w:pPr>
      <w:r>
        <w:rPr>
          <w:w w:val="90"/>
        </w:rPr>
        <w:t>Anrich</w:t>
      </w:r>
      <w:r>
        <w:rPr>
          <w:spacing w:val="-3"/>
          <w:w w:val="90"/>
        </w:rPr>
        <w:t> </w:t>
      </w:r>
      <w:r>
        <w:rPr>
          <w:w w:val="90"/>
        </w:rPr>
        <w:t>(Paris</w:t>
      </w:r>
      <w:r>
        <w:rPr>
          <w:spacing w:val="-1"/>
          <w:w w:val="90"/>
        </w:rPr>
        <w:t> </w:t>
      </w:r>
      <w:r>
        <w:rPr>
          <w:w w:val="90"/>
        </w:rPr>
        <w:t>1</w:t>
      </w:r>
      <w:r>
        <w:rPr>
          <w:spacing w:val="-1"/>
          <w:w w:val="90"/>
        </w:rPr>
        <w:t> </w:t>
      </w:r>
      <w:r>
        <w:rPr>
          <w:w w:val="90"/>
        </w:rPr>
        <w:t>Panthéon-</w:t>
      </w:r>
      <w:r>
        <w:rPr>
          <w:spacing w:val="-2"/>
          <w:w w:val="90"/>
        </w:rPr>
        <w:t>Sorbonne)</w:t>
      </w:r>
    </w:p>
    <w:p>
      <w:pPr>
        <w:pStyle w:val="BodyText"/>
        <w:spacing w:before="82"/>
      </w:pPr>
    </w:p>
    <w:p>
      <w:pPr>
        <w:pStyle w:val="BodyText"/>
        <w:spacing w:line="278" w:lineRule="auto"/>
        <w:ind w:left="1504" w:right="784"/>
      </w:pPr>
      <w:r>
        <w:rPr>
          <w:w w:val="90"/>
        </w:rPr>
        <w:t>“Why did Shangó lose its breasts when arrived in the Caribbean? Hermeneutics of the </w:t>
      </w:r>
      <w:r>
        <w:rPr>
          <w:spacing w:val="-6"/>
        </w:rPr>
        <w:t>Afro-Caribbean,</w:t>
      </w:r>
      <w:r>
        <w:rPr>
          <w:spacing w:val="-17"/>
        </w:rPr>
        <w:t> </w:t>
      </w:r>
      <w:r>
        <w:rPr>
          <w:spacing w:val="-6"/>
        </w:rPr>
        <w:t>between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6"/>
        </w:rPr>
        <w:t>Bildung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19"/>
        </w:rPr>
        <w:t> </w:t>
      </w:r>
      <w:r>
        <w:rPr>
          <w:spacing w:val="-6"/>
        </w:rPr>
        <w:t>its</w:t>
      </w:r>
      <w:r>
        <w:rPr>
          <w:spacing w:val="-16"/>
        </w:rPr>
        <w:t> </w:t>
      </w:r>
      <w:r>
        <w:rPr>
          <w:spacing w:val="-6"/>
        </w:rPr>
        <w:t>early</w:t>
      </w:r>
      <w:r>
        <w:rPr>
          <w:spacing w:val="-17"/>
        </w:rPr>
        <w:t> </w:t>
      </w:r>
      <w:r>
        <w:rPr>
          <w:spacing w:val="-6"/>
        </w:rPr>
        <w:t>accommodations”,</w:t>
      </w:r>
      <w:r>
        <w:rPr>
          <w:spacing w:val="-17"/>
        </w:rPr>
        <w:t> </w:t>
      </w:r>
      <w:r>
        <w:rPr>
          <w:spacing w:val="-6"/>
        </w:rPr>
        <w:t>Karo</w:t>
      </w:r>
      <w:r>
        <w:rPr>
          <w:spacing w:val="-18"/>
        </w:rPr>
        <w:t> </w:t>
      </w:r>
      <w:r>
        <w:rPr>
          <w:spacing w:val="-6"/>
        </w:rPr>
        <w:t>Moret- </w:t>
      </w:r>
      <w:r>
        <w:rPr/>
        <w:t>Miranda</w:t>
      </w:r>
      <w:r>
        <w:rPr>
          <w:spacing w:val="-7"/>
        </w:rPr>
        <w:t> </w:t>
      </w:r>
      <w:r>
        <w:rPr/>
        <w:t>(UFF/GRIMSE)</w:t>
      </w:r>
    </w:p>
    <w:p>
      <w:pPr>
        <w:pStyle w:val="BodyText"/>
        <w:spacing w:before="37"/>
      </w:pPr>
    </w:p>
    <w:p>
      <w:pPr>
        <w:pStyle w:val="BodyText"/>
        <w:spacing w:line="278" w:lineRule="auto" w:before="1"/>
        <w:ind w:left="1504" w:right="990"/>
      </w:pPr>
      <w:r>
        <w:rPr>
          <w:w w:val="90"/>
        </w:rPr>
        <w:t>“Women in business: An insight into a recent dialogue between women and gender </w:t>
      </w:r>
      <w:r>
        <w:rPr>
          <w:spacing w:val="-8"/>
        </w:rPr>
        <w:t>history and</w:t>
      </w:r>
      <w:r>
        <w:rPr>
          <w:spacing w:val="-9"/>
        </w:rPr>
        <w:t> </w:t>
      </w:r>
      <w:r>
        <w:rPr>
          <w:spacing w:val="-8"/>
        </w:rPr>
        <w:t>business history”, Laurine</w:t>
      </w:r>
      <w:r>
        <w:rPr>
          <w:spacing w:val="-11"/>
        </w:rPr>
        <w:t> </w:t>
      </w:r>
      <w:r>
        <w:rPr>
          <w:spacing w:val="-8"/>
        </w:rPr>
        <w:t>Manac’h (Paris 1 Panthéon-Sorbonne)</w:t>
      </w:r>
    </w:p>
    <w:p>
      <w:pPr>
        <w:spacing w:after="0" w:line="278" w:lineRule="auto"/>
        <w:sectPr>
          <w:pgSz w:w="11910" w:h="16840"/>
          <w:pgMar w:top="1600" w:bottom="280" w:left="620" w:right="660"/>
        </w:sectPr>
      </w:pPr>
    </w:p>
    <w:p>
      <w:pPr>
        <w:pStyle w:val="BodyText"/>
        <w:spacing w:before="74"/>
        <w:ind w:left="1504"/>
      </w:pPr>
      <w:r>
        <w:rPr>
          <w:w w:val="90"/>
        </w:rPr>
        <w:t>“Manly</w:t>
      </w:r>
      <w:r>
        <w:rPr>
          <w:spacing w:val="6"/>
        </w:rPr>
        <w:t> </w:t>
      </w:r>
      <w:r>
        <w:rPr>
          <w:w w:val="90"/>
        </w:rPr>
        <w:t>or</w:t>
      </w:r>
      <w:r>
        <w:rPr>
          <w:spacing w:val="6"/>
        </w:rPr>
        <w:t> </w:t>
      </w:r>
      <w:r>
        <w:rPr>
          <w:w w:val="90"/>
        </w:rPr>
        <w:t>effeminate?</w:t>
      </w:r>
      <w:r>
        <w:rPr>
          <w:spacing w:val="7"/>
        </w:rPr>
        <w:t> </w:t>
      </w:r>
      <w:r>
        <w:rPr>
          <w:w w:val="90"/>
        </w:rPr>
        <w:t>Gendered</w:t>
      </w:r>
      <w:r>
        <w:rPr>
          <w:spacing w:val="5"/>
        </w:rPr>
        <w:t> </w:t>
      </w:r>
      <w:r>
        <w:rPr>
          <w:w w:val="90"/>
        </w:rPr>
        <w:t>representations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colonial</w:t>
      </w:r>
      <w:r>
        <w:rPr>
          <w:spacing w:val="7"/>
        </w:rPr>
        <w:t> </w:t>
      </w:r>
      <w:r>
        <w:rPr>
          <w:w w:val="90"/>
        </w:rPr>
        <w:t>soldiers</w:t>
      </w:r>
      <w:r>
        <w:rPr>
          <w:spacing w:val="7"/>
        </w:rPr>
        <w:t> </w:t>
      </w:r>
      <w:r>
        <w:rPr>
          <w:w w:val="90"/>
        </w:rPr>
        <w:t>within</w:t>
      </w:r>
      <w:r>
        <w:rPr>
          <w:spacing w:val="5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554" w:lineRule="auto" w:before="40"/>
        <w:ind w:left="796" w:right="1132" w:firstLine="707"/>
      </w:pPr>
      <w:r>
        <w:rPr>
          <w:w w:val="90"/>
        </w:rPr>
        <w:t>French</w:t>
      </w:r>
      <w:r>
        <w:rPr>
          <w:spacing w:val="-12"/>
          <w:w w:val="90"/>
        </w:rPr>
        <w:t> </w:t>
      </w:r>
      <w:r>
        <w:rPr>
          <w:w w:val="90"/>
        </w:rPr>
        <w:t>empire,</w:t>
      </w:r>
      <w:r>
        <w:rPr>
          <w:spacing w:val="-10"/>
          <w:w w:val="90"/>
        </w:rPr>
        <w:t> </w:t>
      </w:r>
      <w:r>
        <w:rPr>
          <w:w w:val="90"/>
        </w:rPr>
        <w:t>1857–1918”,</w:t>
      </w:r>
      <w:r>
        <w:rPr>
          <w:spacing w:val="-11"/>
          <w:w w:val="90"/>
        </w:rPr>
        <w:t> </w:t>
      </w:r>
      <w:r>
        <w:rPr>
          <w:w w:val="90"/>
        </w:rPr>
        <w:t>Stéphanie</w:t>
      </w:r>
      <w:r>
        <w:rPr>
          <w:spacing w:val="-10"/>
          <w:w w:val="90"/>
        </w:rPr>
        <w:t> </w:t>
      </w:r>
      <w:r>
        <w:rPr>
          <w:w w:val="90"/>
        </w:rPr>
        <w:t>Soubrier</w:t>
      </w:r>
      <w:r>
        <w:rPr>
          <w:spacing w:val="-11"/>
          <w:w w:val="90"/>
        </w:rPr>
        <w:t> </w:t>
      </w:r>
      <w:r>
        <w:rPr>
          <w:w w:val="90"/>
        </w:rPr>
        <w:t>(Paris</w:t>
      </w:r>
      <w:r>
        <w:rPr>
          <w:spacing w:val="-11"/>
          <w:w w:val="90"/>
        </w:rPr>
        <w:t> </w:t>
      </w:r>
      <w:r>
        <w:rPr>
          <w:w w:val="90"/>
        </w:rPr>
        <w:t>1</w:t>
      </w:r>
      <w:r>
        <w:rPr>
          <w:spacing w:val="-11"/>
          <w:w w:val="90"/>
        </w:rPr>
        <w:t> </w:t>
      </w:r>
      <w:r>
        <w:rPr>
          <w:w w:val="90"/>
        </w:rPr>
        <w:t>Panthéon-Sorbonne) </w:t>
      </w:r>
      <w:r>
        <w:rPr/>
        <w:t>13:30</w:t>
      </w:r>
      <w:r>
        <w:rPr>
          <w:spacing w:val="80"/>
        </w:rPr>
        <w:t> </w:t>
      </w:r>
      <w:r>
        <w:rPr/>
        <w:t>Lunch</w:t>
      </w:r>
    </w:p>
    <w:p>
      <w:pPr>
        <w:pStyle w:val="Heading1"/>
        <w:spacing w:before="4"/>
      </w:pPr>
      <w:r>
        <w:rPr>
          <w:rFonts w:ascii="Verdana"/>
          <w:b w:val="0"/>
          <w:spacing w:val="-4"/>
        </w:rPr>
        <w:t>14:45</w:t>
      </w:r>
      <w:r>
        <w:rPr>
          <w:rFonts w:ascii="Verdana"/>
          <w:b w:val="0"/>
          <w:spacing w:val="59"/>
        </w:rPr>
        <w:t> </w:t>
      </w:r>
      <w:r>
        <w:rPr>
          <w:spacing w:val="-4"/>
        </w:rPr>
        <w:t>Third</w:t>
      </w:r>
      <w:r>
        <w:rPr>
          <w:spacing w:val="-11"/>
        </w:rPr>
        <w:t> </w:t>
      </w:r>
      <w:r>
        <w:rPr>
          <w:spacing w:val="-4"/>
        </w:rPr>
        <w:t>panel:</w:t>
      </w:r>
      <w:r>
        <w:rPr>
          <w:spacing w:val="-12"/>
        </w:rPr>
        <w:t> </w:t>
      </w:r>
      <w:r>
        <w:rPr>
          <w:spacing w:val="-4"/>
        </w:rPr>
        <w:t>Race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gender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4"/>
        </w:rPr>
        <w:t> </w:t>
      </w:r>
      <w:r>
        <w:rPr>
          <w:spacing w:val="-4"/>
        </w:rPr>
        <w:t>discourse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practice</w:t>
      </w:r>
    </w:p>
    <w:p>
      <w:pPr>
        <w:pStyle w:val="BodyText"/>
        <w:spacing w:before="47"/>
        <w:ind w:left="1504"/>
      </w:pPr>
      <w:r>
        <w:rPr>
          <w:w w:val="90"/>
        </w:rPr>
        <w:t>Chair:</w:t>
      </w:r>
      <w:r>
        <w:rPr>
          <w:spacing w:val="-6"/>
        </w:rPr>
        <w:t> </w:t>
      </w:r>
      <w:r>
        <w:rPr>
          <w:w w:val="90"/>
        </w:rPr>
        <w:t>Clyde</w:t>
      </w:r>
      <w:r>
        <w:rPr>
          <w:spacing w:val="-2"/>
          <w:w w:val="90"/>
        </w:rPr>
        <w:t> </w:t>
      </w:r>
      <w:r>
        <w:rPr>
          <w:w w:val="90"/>
        </w:rPr>
        <w:t>Plumauzille</w:t>
      </w:r>
      <w:r>
        <w:rPr>
          <w:spacing w:val="-2"/>
          <w:w w:val="90"/>
        </w:rPr>
        <w:t> </w:t>
      </w:r>
      <w:r>
        <w:rPr>
          <w:w w:val="90"/>
        </w:rPr>
        <w:t>(Labex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EHNE)</w:t>
      </w:r>
    </w:p>
    <w:p>
      <w:pPr>
        <w:pStyle w:val="BodyText"/>
        <w:spacing w:before="80"/>
      </w:pPr>
    </w:p>
    <w:p>
      <w:pPr>
        <w:pStyle w:val="BodyText"/>
        <w:ind w:left="1504"/>
      </w:pPr>
      <w:r>
        <w:rPr>
          <w:w w:val="90"/>
        </w:rPr>
        <w:t>“Discussing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moral</w:t>
      </w:r>
      <w:r>
        <w:rPr>
          <w:spacing w:val="-5"/>
          <w:w w:val="90"/>
        </w:rPr>
        <w:t> </w:t>
      </w:r>
      <w:r>
        <w:rPr>
          <w:w w:val="90"/>
        </w:rPr>
        <w:t>flaws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“Oriental”</w:t>
      </w:r>
      <w:r>
        <w:rPr>
          <w:spacing w:val="-4"/>
          <w:w w:val="90"/>
        </w:rPr>
        <w:t> </w:t>
      </w:r>
      <w:r>
        <w:rPr>
          <w:w w:val="90"/>
        </w:rPr>
        <w:t>land:</w:t>
      </w:r>
      <w:r>
        <w:rPr>
          <w:spacing w:val="-6"/>
          <w:w w:val="90"/>
        </w:rPr>
        <w:t> </w:t>
      </w:r>
      <w:r>
        <w:rPr>
          <w:w w:val="90"/>
        </w:rPr>
        <w:t>Gender,</w:t>
      </w:r>
      <w:r>
        <w:rPr>
          <w:spacing w:val="-4"/>
          <w:w w:val="90"/>
        </w:rPr>
        <w:t> </w:t>
      </w:r>
      <w:r>
        <w:rPr>
          <w:w w:val="90"/>
        </w:rPr>
        <w:t>nation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empire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Spain,</w:t>
      </w:r>
    </w:p>
    <w:p>
      <w:pPr>
        <w:pStyle w:val="BodyText"/>
        <w:spacing w:before="40"/>
        <w:ind w:left="1504"/>
      </w:pPr>
      <w:r>
        <w:rPr>
          <w:w w:val="90"/>
        </w:rPr>
        <w:t>c.</w:t>
      </w:r>
      <w:r>
        <w:rPr>
          <w:spacing w:val="-12"/>
          <w:w w:val="90"/>
        </w:rPr>
        <w:t> </w:t>
      </w:r>
      <w:r>
        <w:rPr>
          <w:w w:val="90"/>
        </w:rPr>
        <w:t>1800–1850”,</w:t>
      </w:r>
      <w:r>
        <w:rPr>
          <w:spacing w:val="-10"/>
          <w:w w:val="90"/>
        </w:rPr>
        <w:t> </w:t>
      </w:r>
      <w:r>
        <w:rPr>
          <w:w w:val="90"/>
        </w:rPr>
        <w:t>Xavier</w:t>
      </w:r>
      <w:r>
        <w:rPr>
          <w:spacing w:val="-11"/>
          <w:w w:val="90"/>
        </w:rPr>
        <w:t> </w:t>
      </w:r>
      <w:r>
        <w:rPr>
          <w:w w:val="90"/>
        </w:rPr>
        <w:t>Andreu-Miralles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(València)</w:t>
      </w:r>
    </w:p>
    <w:p>
      <w:pPr>
        <w:pStyle w:val="BodyText"/>
        <w:spacing w:before="80"/>
      </w:pPr>
    </w:p>
    <w:p>
      <w:pPr>
        <w:pStyle w:val="BodyText"/>
        <w:spacing w:line="278" w:lineRule="auto" w:before="1"/>
        <w:ind w:left="1504" w:right="990"/>
      </w:pPr>
      <w:r>
        <w:rPr>
          <w:w w:val="90"/>
        </w:rPr>
        <w:t>“Gender,</w:t>
      </w:r>
      <w:r>
        <w:rPr>
          <w:spacing w:val="-1"/>
          <w:w w:val="90"/>
        </w:rPr>
        <w:t> </w:t>
      </w:r>
      <w:r>
        <w:rPr>
          <w:w w:val="90"/>
        </w:rPr>
        <w:t>caste, and</w:t>
      </w:r>
      <w:r>
        <w:rPr>
          <w:spacing w:val="-3"/>
          <w:w w:val="90"/>
        </w:rPr>
        <w:t> </w:t>
      </w:r>
      <w:r>
        <w:rPr>
          <w:w w:val="90"/>
        </w:rPr>
        <w:t>colonialism: The politics</w:t>
      </w:r>
      <w:r>
        <w:rPr>
          <w:spacing w:val="-1"/>
          <w:w w:val="90"/>
        </w:rPr>
        <w:t> </w:t>
      </w:r>
      <w:r>
        <w:rPr>
          <w:w w:val="90"/>
        </w:rPr>
        <w:t>of ‘female education’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western India, </w:t>
      </w:r>
      <w:r>
        <w:rPr>
          <w:spacing w:val="-8"/>
        </w:rPr>
        <w:t>1848–1890s”,</w:t>
      </w:r>
      <w:r>
        <w:rPr>
          <w:spacing w:val="-11"/>
        </w:rPr>
        <w:t> </w:t>
      </w:r>
      <w:r>
        <w:rPr>
          <w:spacing w:val="-8"/>
        </w:rPr>
        <w:t>Jana</w:t>
      </w:r>
      <w:r>
        <w:rPr>
          <w:spacing w:val="-13"/>
        </w:rPr>
        <w:t> </w:t>
      </w:r>
      <w:r>
        <w:rPr>
          <w:spacing w:val="-8"/>
        </w:rPr>
        <w:t>Tschurenev</w:t>
      </w:r>
      <w:r>
        <w:rPr>
          <w:spacing w:val="-11"/>
        </w:rPr>
        <w:t> </w:t>
      </w:r>
      <w:r>
        <w:rPr>
          <w:spacing w:val="-8"/>
        </w:rPr>
        <w:t>(Center</w:t>
      </w:r>
      <w:r>
        <w:rPr>
          <w:spacing w:val="-11"/>
        </w:rPr>
        <w:t> </w:t>
      </w:r>
      <w:r>
        <w:rPr>
          <w:spacing w:val="-8"/>
        </w:rPr>
        <w:t>for</w:t>
      </w:r>
      <w:r>
        <w:rPr>
          <w:spacing w:val="-12"/>
        </w:rPr>
        <w:t> </w:t>
      </w:r>
      <w:r>
        <w:rPr>
          <w:spacing w:val="-8"/>
        </w:rPr>
        <w:t>Modern</w:t>
      </w:r>
      <w:r>
        <w:rPr>
          <w:spacing w:val="-12"/>
        </w:rPr>
        <w:t> </w:t>
      </w:r>
      <w:r>
        <w:rPr>
          <w:spacing w:val="-8"/>
        </w:rPr>
        <w:t>Indian</w:t>
      </w:r>
      <w:r>
        <w:rPr>
          <w:spacing w:val="-12"/>
        </w:rPr>
        <w:t> </w:t>
      </w:r>
      <w:r>
        <w:rPr>
          <w:spacing w:val="-8"/>
        </w:rPr>
        <w:t>Studies,</w:t>
      </w:r>
      <w:r>
        <w:rPr>
          <w:spacing w:val="-11"/>
        </w:rPr>
        <w:t> </w:t>
      </w:r>
      <w:r>
        <w:rPr>
          <w:spacing w:val="-8"/>
        </w:rPr>
        <w:t>University</w:t>
      </w:r>
      <w:r>
        <w:rPr>
          <w:spacing w:val="-9"/>
        </w:rPr>
        <w:t> </w:t>
      </w:r>
      <w:r>
        <w:rPr>
          <w:spacing w:val="-8"/>
        </w:rPr>
        <w:t>of </w:t>
      </w:r>
      <w:r>
        <w:rPr>
          <w:spacing w:val="-2"/>
        </w:rPr>
        <w:t>Göttingen)</w:t>
      </w:r>
    </w:p>
    <w:p>
      <w:pPr>
        <w:pStyle w:val="BodyText"/>
        <w:spacing w:before="39"/>
      </w:pPr>
    </w:p>
    <w:p>
      <w:pPr>
        <w:pStyle w:val="BodyText"/>
        <w:spacing w:line="278" w:lineRule="auto"/>
        <w:ind w:left="1504" w:right="990"/>
      </w:pPr>
      <w:r>
        <w:rPr>
          <w:w w:val="90"/>
        </w:rPr>
        <w:t>“Colonised women’s agency and the Maternal and Child Welfare policy: A history of colonialism through a history of maternity (Gold Coast, Ghana, 1915–1950s)”, Anne </w:t>
      </w:r>
      <w:r>
        <w:rPr>
          <w:spacing w:val="-4"/>
        </w:rPr>
        <w:t>Hugon</w:t>
      </w:r>
      <w:r>
        <w:rPr>
          <w:spacing w:val="-20"/>
        </w:rPr>
        <w:t> </w:t>
      </w:r>
      <w:r>
        <w:rPr>
          <w:spacing w:val="-4"/>
        </w:rPr>
        <w:t>(Paris</w:t>
      </w:r>
      <w:r>
        <w:rPr>
          <w:spacing w:val="-19"/>
        </w:rPr>
        <w:t> </w:t>
      </w:r>
      <w:r>
        <w:rPr>
          <w:spacing w:val="-4"/>
        </w:rPr>
        <w:t>1</w:t>
      </w:r>
      <w:r>
        <w:rPr>
          <w:spacing w:val="-19"/>
        </w:rPr>
        <w:t> </w:t>
      </w:r>
      <w:r>
        <w:rPr>
          <w:spacing w:val="-4"/>
        </w:rPr>
        <w:t>Panthéon-Sorbonne)</w:t>
      </w:r>
    </w:p>
    <w:p>
      <w:pPr>
        <w:pStyle w:val="BodyText"/>
        <w:spacing w:before="38"/>
      </w:pPr>
    </w:p>
    <w:p>
      <w:pPr>
        <w:pStyle w:val="BodyText"/>
        <w:ind w:left="796"/>
      </w:pPr>
      <w:r>
        <w:rPr>
          <w:spacing w:val="-4"/>
        </w:rPr>
        <w:t>20:00</w:t>
      </w:r>
      <w:r>
        <w:rPr/>
        <w:t> </w:t>
      </w:r>
      <w:r>
        <w:rPr>
          <w:spacing w:val="-4"/>
        </w:rPr>
        <w:t>Workshop</w:t>
      </w:r>
      <w:r>
        <w:rPr>
          <w:spacing w:val="-20"/>
        </w:rPr>
        <w:t> </w:t>
      </w:r>
      <w:r>
        <w:rPr>
          <w:spacing w:val="-4"/>
        </w:rPr>
        <w:t>dinner</w:t>
      </w:r>
    </w:p>
    <w:p>
      <w:pPr>
        <w:pStyle w:val="BodyText"/>
      </w:pPr>
    </w:p>
    <w:p>
      <w:pPr>
        <w:pStyle w:val="BodyText"/>
        <w:spacing w:before="164"/>
      </w:pPr>
    </w:p>
    <w:p>
      <w:pPr>
        <w:pStyle w:val="Heading1"/>
      </w:pPr>
      <w:r>
        <w:rPr>
          <w:spacing w:val="-2"/>
        </w:rPr>
        <w:t>Wednesday</w:t>
      </w:r>
      <w:r>
        <w:rPr>
          <w:spacing w:val="-12"/>
        </w:rPr>
        <w:t> </w:t>
      </w:r>
      <w:r>
        <w:rPr>
          <w:spacing w:val="-2"/>
        </w:rPr>
        <w:t>20</w:t>
      </w:r>
      <w:r>
        <w:rPr>
          <w:spacing w:val="-11"/>
        </w:rPr>
        <w:t> </w:t>
      </w:r>
      <w:r>
        <w:rPr>
          <w:spacing w:val="-4"/>
        </w:rPr>
        <w:t>June</w:t>
      </w:r>
    </w:p>
    <w:p>
      <w:pPr>
        <w:pStyle w:val="BodyText"/>
        <w:rPr>
          <w:rFonts w:ascii="Tahoma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881176</wp:posOffset>
                </wp:positionH>
                <wp:positionV relativeFrom="paragraph">
                  <wp:posOffset>46001</wp:posOffset>
                </wp:positionV>
                <wp:extent cx="579818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84003pt;margin-top:3.622134pt;width:456.55pt;height:.47998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7"/>
        <w:rPr>
          <w:rFonts w:ascii="Tahoma"/>
          <w:b/>
        </w:rPr>
      </w:pPr>
    </w:p>
    <w:p>
      <w:pPr>
        <w:pStyle w:val="BodyText"/>
        <w:spacing w:line="554" w:lineRule="auto"/>
        <w:ind w:left="796" w:right="3340"/>
      </w:pPr>
      <w:r>
        <w:rPr>
          <w:w w:val="90"/>
        </w:rPr>
        <w:t>Venue: Mercè Rodoreda Auditorium, Mercè Rodoreda Building </w:t>
      </w:r>
      <w:r>
        <w:rPr/>
        <w:t>09:00</w:t>
      </w:r>
      <w:r>
        <w:rPr>
          <w:spacing w:val="40"/>
        </w:rPr>
        <w:t> </w:t>
      </w:r>
      <w:r>
        <w:rPr/>
        <w:t>Coffee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pastries</w:t>
      </w:r>
    </w:p>
    <w:p>
      <w:pPr>
        <w:pStyle w:val="Heading1"/>
        <w:spacing w:before="4"/>
      </w:pPr>
      <w:r>
        <w:rPr>
          <w:rFonts w:ascii="Verdana"/>
          <w:b w:val="0"/>
          <w:spacing w:val="-4"/>
        </w:rPr>
        <w:t>09:30</w:t>
      </w:r>
      <w:r>
        <w:rPr>
          <w:rFonts w:ascii="Verdana"/>
          <w:b w:val="0"/>
          <w:spacing w:val="6"/>
        </w:rPr>
        <w:t> </w:t>
      </w:r>
      <w:r>
        <w:rPr>
          <w:spacing w:val="-4"/>
        </w:rPr>
        <w:t>Fourth</w:t>
      </w:r>
      <w:r>
        <w:rPr>
          <w:spacing w:val="-12"/>
        </w:rPr>
        <w:t> </w:t>
      </w:r>
      <w:r>
        <w:rPr>
          <w:spacing w:val="-4"/>
        </w:rPr>
        <w:t>panel:</w:t>
      </w:r>
      <w:r>
        <w:rPr>
          <w:spacing w:val="-11"/>
        </w:rPr>
        <w:t> </w:t>
      </w:r>
      <w:r>
        <w:rPr>
          <w:spacing w:val="-4"/>
        </w:rPr>
        <w:t>European</w:t>
      </w:r>
      <w:r>
        <w:rPr>
          <w:spacing w:val="-14"/>
        </w:rPr>
        <w:t> </w:t>
      </w:r>
      <w:r>
        <w:rPr>
          <w:spacing w:val="-4"/>
        </w:rPr>
        <w:t>masculinities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colonial</w:t>
      </w:r>
      <w:r>
        <w:rPr>
          <w:spacing w:val="-14"/>
        </w:rPr>
        <w:t> </w:t>
      </w:r>
      <w:r>
        <w:rPr>
          <w:spacing w:val="-4"/>
        </w:rPr>
        <w:t>spaces</w:t>
      </w:r>
    </w:p>
    <w:p>
      <w:pPr>
        <w:pStyle w:val="BodyText"/>
        <w:spacing w:before="47"/>
        <w:ind w:left="1504"/>
      </w:pPr>
      <w:r>
        <w:rPr>
          <w:spacing w:val="-6"/>
        </w:rPr>
        <w:t>Chair: Linda</w:t>
      </w:r>
      <w:r>
        <w:rPr>
          <w:spacing w:val="-8"/>
        </w:rPr>
        <w:t> </w:t>
      </w:r>
      <w:r>
        <w:rPr>
          <w:spacing w:val="-6"/>
        </w:rPr>
        <w:t>Jones</w:t>
      </w:r>
      <w:r>
        <w:rPr>
          <w:spacing w:val="-7"/>
        </w:rPr>
        <w:t> </w:t>
      </w:r>
      <w:r>
        <w:rPr>
          <w:spacing w:val="-6"/>
        </w:rPr>
        <w:t>(UPF/ECERM-NEXUS)</w:t>
      </w:r>
    </w:p>
    <w:p>
      <w:pPr>
        <w:pStyle w:val="BodyText"/>
        <w:spacing w:before="80"/>
      </w:pPr>
    </w:p>
    <w:p>
      <w:pPr>
        <w:pStyle w:val="BodyText"/>
        <w:ind w:left="1504"/>
      </w:pPr>
      <w:r>
        <w:rPr>
          <w:w w:val="90"/>
        </w:rPr>
        <w:t>“Gender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8"/>
        </w:rPr>
        <w:t> </w:t>
      </w:r>
      <w:r>
        <w:rPr>
          <w:w w:val="90"/>
        </w:rPr>
        <w:t>penal</w:t>
      </w:r>
      <w:r>
        <w:rPr>
          <w:spacing w:val="-4"/>
        </w:rPr>
        <w:t> </w:t>
      </w:r>
      <w:r>
        <w:rPr>
          <w:w w:val="90"/>
        </w:rPr>
        <w:t>colonies:</w:t>
      </w:r>
      <w:r>
        <w:rPr>
          <w:spacing w:val="-6"/>
        </w:rPr>
        <w:t> </w:t>
      </w:r>
      <w:r>
        <w:rPr>
          <w:w w:val="90"/>
        </w:rPr>
        <w:t>The</w:t>
      </w:r>
      <w:r>
        <w:rPr>
          <w:spacing w:val="-5"/>
        </w:rPr>
        <w:t> </w:t>
      </w:r>
      <w:r>
        <w:rPr>
          <w:w w:val="90"/>
        </w:rPr>
        <w:t>case</w:t>
      </w:r>
      <w:r>
        <w:rPr>
          <w:spacing w:val="-4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7"/>
        </w:rPr>
        <w:t> </w:t>
      </w:r>
      <w:r>
        <w:rPr>
          <w:w w:val="90"/>
        </w:rPr>
        <w:t>French</w:t>
      </w:r>
      <w:r>
        <w:rPr>
          <w:spacing w:val="-6"/>
        </w:rPr>
        <w:t> </w:t>
      </w:r>
      <w:r>
        <w:rPr>
          <w:w w:val="90"/>
        </w:rPr>
        <w:t>military</w:t>
      </w:r>
      <w:r>
        <w:rPr>
          <w:spacing w:val="-5"/>
        </w:rPr>
        <w:t> </w:t>
      </w:r>
      <w:r>
        <w:rPr>
          <w:w w:val="90"/>
        </w:rPr>
        <w:t>system”,</w:t>
      </w:r>
      <w:r>
        <w:rPr>
          <w:spacing w:val="-4"/>
        </w:rPr>
        <w:t> </w:t>
      </w:r>
      <w:r>
        <w:rPr>
          <w:spacing w:val="-2"/>
          <w:w w:val="90"/>
        </w:rPr>
        <w:t>Dominique</w:t>
      </w:r>
    </w:p>
    <w:p>
      <w:pPr>
        <w:pStyle w:val="BodyText"/>
        <w:spacing w:before="40"/>
        <w:ind w:left="1504"/>
      </w:pPr>
      <w:r>
        <w:rPr>
          <w:w w:val="90"/>
        </w:rPr>
        <w:t>Kalifa</w:t>
      </w:r>
      <w:r>
        <w:rPr>
          <w:spacing w:val="-5"/>
          <w:w w:val="90"/>
        </w:rPr>
        <w:t> </w:t>
      </w:r>
      <w:r>
        <w:rPr>
          <w:w w:val="90"/>
        </w:rPr>
        <w:t>(Paris</w:t>
      </w:r>
      <w:r>
        <w:rPr>
          <w:spacing w:val="-4"/>
          <w:w w:val="90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 </w:t>
      </w:r>
      <w:r>
        <w:rPr>
          <w:w w:val="90"/>
        </w:rPr>
        <w:t>Panthéon-</w:t>
      </w:r>
      <w:r>
        <w:rPr>
          <w:spacing w:val="-2"/>
          <w:w w:val="90"/>
        </w:rPr>
        <w:t>Sorbonne)</w:t>
      </w:r>
    </w:p>
    <w:p>
      <w:pPr>
        <w:pStyle w:val="BodyText"/>
        <w:spacing w:before="80"/>
      </w:pPr>
    </w:p>
    <w:p>
      <w:pPr>
        <w:pStyle w:val="BodyText"/>
        <w:spacing w:line="278" w:lineRule="auto"/>
        <w:ind w:left="1504" w:right="784"/>
      </w:pPr>
      <w:r>
        <w:rPr>
          <w:w w:val="90"/>
        </w:rPr>
        <w:t>“Gender,</w:t>
      </w:r>
      <w:r>
        <w:rPr>
          <w:spacing w:val="-8"/>
          <w:w w:val="90"/>
        </w:rPr>
        <w:t> </w:t>
      </w:r>
      <w:r>
        <w:rPr>
          <w:w w:val="90"/>
        </w:rPr>
        <w:t>intimacy,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colonialism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Indian</w:t>
      </w:r>
      <w:r>
        <w:rPr>
          <w:spacing w:val="-9"/>
          <w:w w:val="90"/>
        </w:rPr>
        <w:t> </w:t>
      </w:r>
      <w:r>
        <w:rPr>
          <w:w w:val="90"/>
        </w:rPr>
        <w:t>court:</w:t>
      </w:r>
      <w:r>
        <w:rPr>
          <w:spacing w:val="-9"/>
          <w:w w:val="90"/>
        </w:rPr>
        <w:t> </w:t>
      </w:r>
      <w:r>
        <w:rPr>
          <w:w w:val="90"/>
        </w:rPr>
        <w:t>British</w:t>
      </w:r>
      <w:r>
        <w:rPr>
          <w:spacing w:val="-9"/>
          <w:w w:val="90"/>
        </w:rPr>
        <w:t> </w:t>
      </w:r>
      <w:r>
        <w:rPr>
          <w:w w:val="90"/>
        </w:rPr>
        <w:t>tutors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royal</w:t>
      </w:r>
      <w:r>
        <w:rPr>
          <w:spacing w:val="-8"/>
          <w:w w:val="90"/>
        </w:rPr>
        <w:t> </w:t>
      </w:r>
      <w:r>
        <w:rPr>
          <w:w w:val="90"/>
        </w:rPr>
        <w:t>pupils</w:t>
      </w:r>
      <w:r>
        <w:rPr>
          <w:spacing w:val="-8"/>
          <w:w w:val="90"/>
        </w:rPr>
        <w:t> </w:t>
      </w:r>
      <w:r>
        <w:rPr>
          <w:w w:val="90"/>
        </w:rPr>
        <w:t>in </w:t>
      </w:r>
      <w:r>
        <w:rPr>
          <w:spacing w:val="-8"/>
        </w:rPr>
        <w:t>princely India, c. 1870–1900”, Teresa Segura-Garcia (UPF/GRIMSE)</w:t>
      </w:r>
    </w:p>
    <w:p>
      <w:pPr>
        <w:pStyle w:val="BodyText"/>
        <w:spacing w:before="41"/>
      </w:pPr>
    </w:p>
    <w:p>
      <w:pPr>
        <w:pStyle w:val="BodyText"/>
        <w:spacing w:line="278" w:lineRule="auto"/>
        <w:ind w:left="1504" w:right="784"/>
      </w:pPr>
      <w:r>
        <w:rPr>
          <w:spacing w:val="-6"/>
        </w:rPr>
        <w:t>“Spanish</w:t>
      </w:r>
      <w:r>
        <w:rPr>
          <w:spacing w:val="-22"/>
        </w:rPr>
        <w:t> </w:t>
      </w:r>
      <w:r>
        <w:rPr>
          <w:spacing w:val="-6"/>
        </w:rPr>
        <w:t>soldiers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21"/>
        </w:rPr>
        <w:t> </w:t>
      </w:r>
      <w:r>
        <w:rPr>
          <w:spacing w:val="-6"/>
        </w:rPr>
        <w:t>Afro-Cuban</w:t>
      </w:r>
      <w:r>
        <w:rPr>
          <w:spacing w:val="-20"/>
        </w:rPr>
        <w:t> </w:t>
      </w:r>
      <w:r>
        <w:rPr>
          <w:spacing w:val="-6"/>
        </w:rPr>
        <w:t>women:</w:t>
      </w:r>
      <w:r>
        <w:rPr>
          <w:spacing w:val="-18"/>
        </w:rPr>
        <w:t> </w:t>
      </w:r>
      <w:r>
        <w:rPr>
          <w:spacing w:val="-6"/>
        </w:rPr>
        <w:t>Race,</w:t>
      </w:r>
      <w:r>
        <w:rPr>
          <w:spacing w:val="-19"/>
        </w:rPr>
        <w:t> </w:t>
      </w:r>
      <w:r>
        <w:rPr>
          <w:spacing w:val="-6"/>
        </w:rPr>
        <w:t>gender,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21"/>
        </w:rPr>
        <w:t> </w:t>
      </w:r>
      <w:r>
        <w:rPr>
          <w:spacing w:val="-6"/>
        </w:rPr>
        <w:t>nation</w:t>
      </w:r>
      <w:r>
        <w:rPr>
          <w:spacing w:val="-20"/>
        </w:rPr>
        <w:t> </w:t>
      </w:r>
      <w:r>
        <w:rPr>
          <w:spacing w:val="-6"/>
        </w:rPr>
        <w:t>in</w:t>
      </w:r>
      <w:r>
        <w:rPr>
          <w:spacing w:val="-20"/>
        </w:rPr>
        <w:t> </w:t>
      </w:r>
      <w:r>
        <w:rPr>
          <w:spacing w:val="-6"/>
        </w:rPr>
        <w:t>the </w:t>
      </w:r>
      <w:r>
        <w:rPr>
          <w:w w:val="90"/>
        </w:rPr>
        <w:t>metropolitan experience of the colonial war (Cuba, 1895–1898)”, Albert Garcia-Balañà </w:t>
      </w:r>
      <w:r>
        <w:rPr>
          <w:spacing w:val="-2"/>
        </w:rPr>
        <w:t>(UPF/GRIMSE)</w:t>
      </w:r>
    </w:p>
    <w:p>
      <w:pPr>
        <w:pStyle w:val="BodyText"/>
        <w:spacing w:before="37"/>
      </w:pPr>
    </w:p>
    <w:p>
      <w:pPr>
        <w:pStyle w:val="BodyText"/>
        <w:spacing w:line="554" w:lineRule="auto" w:before="1"/>
        <w:ind w:left="796" w:right="5803"/>
      </w:pPr>
      <w:r>
        <w:rPr>
          <w:spacing w:val="-8"/>
        </w:rPr>
        <w:t>12:00</w:t>
      </w:r>
      <w:r>
        <w:rPr>
          <w:spacing w:val="38"/>
        </w:rPr>
        <w:t> </w:t>
      </w:r>
      <w:r>
        <w:rPr>
          <w:spacing w:val="-8"/>
        </w:rPr>
        <w:t>Closing</w:t>
      </w:r>
      <w:r>
        <w:rPr>
          <w:spacing w:val="-20"/>
        </w:rPr>
        <w:t> </w:t>
      </w:r>
      <w:r>
        <w:rPr>
          <w:spacing w:val="-8"/>
        </w:rPr>
        <w:t>remarks</w:t>
      </w:r>
      <w:r>
        <w:rPr>
          <w:spacing w:val="-19"/>
        </w:rPr>
        <w:t> </w:t>
      </w:r>
      <w:r>
        <w:rPr>
          <w:spacing w:val="-8"/>
        </w:rPr>
        <w:t>and</w:t>
      </w:r>
      <w:r>
        <w:rPr>
          <w:spacing w:val="-20"/>
        </w:rPr>
        <w:t> </w:t>
      </w:r>
      <w:r>
        <w:rPr>
          <w:spacing w:val="-8"/>
        </w:rPr>
        <w:t>debate </w:t>
      </w:r>
      <w:r>
        <w:rPr/>
        <w:t>12:30</w:t>
      </w:r>
      <w:r>
        <w:rPr>
          <w:spacing w:val="80"/>
        </w:rPr>
        <w:t> </w:t>
      </w:r>
      <w:r>
        <w:rPr/>
        <w:t>Lunch</w:t>
      </w:r>
    </w:p>
    <w:sectPr>
      <w:pgSz w:w="11910" w:h="16840"/>
      <w:pgMar w:top="190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96"/>
      <w:outlineLvl w:val="1"/>
    </w:pPr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Segura-Garcia</dc:creator>
  <dcterms:created xsi:type="dcterms:W3CDTF">2024-06-05T13:30:49Z</dcterms:created>
  <dcterms:modified xsi:type="dcterms:W3CDTF">2024-06-05T13:30:49Z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2024-06-05T00:00:00Z</vt:filetime>
  </property>
  <property fmtid="{D5CDD505-2E9C-101B-9397-08002B2CF9AE}" pid="5" name="Producer">
    <vt:lpwstr>Microsoft® Word 2016</vt:lpwstr>
  </property>
</Properties>
</file>