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20.95pt;height:450.75pt;mso-position-horizontal-relative:page;mso-position-vertical-relative:page;z-index:-15827456" coordorigin="0,0" coordsize="8419,9015">
            <v:shape style="position:absolute;left:0;top:0;width:8419;height:6350" type="#_x0000_t75" stroked="false">
              <v:imagedata r:id="rId5" o:title=""/>
            </v:shape>
            <v:rect style="position:absolute;left:0;top:6349;width:8419;height:2665" filled="true" fillcolor="#e6e7e8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Title"/>
      </w:pPr>
      <w:r>
        <w:rPr>
          <w:color w:val="EC1F26"/>
          <w:w w:val="90"/>
        </w:rPr>
        <w:t>Journée</w:t>
      </w:r>
      <w:r>
        <w:rPr>
          <w:color w:val="EC1F26"/>
          <w:spacing w:val="23"/>
          <w:w w:val="90"/>
        </w:rPr>
        <w:t> </w:t>
      </w:r>
      <w:r>
        <w:rPr>
          <w:color w:val="EC1F26"/>
          <w:w w:val="90"/>
        </w:rPr>
        <w:t>d’études</w:t>
      </w:r>
    </w:p>
    <w:p>
      <w:pPr>
        <w:pStyle w:val="Heading1"/>
        <w:spacing w:before="20"/>
      </w:pPr>
      <w:r>
        <w:rPr>
          <w:color w:val="EC1F26"/>
        </w:rPr>
        <w:t>mercredi 22 février</w:t>
      </w:r>
      <w:r>
        <w:rPr>
          <w:color w:val="EC1F26"/>
          <w:spacing w:val="1"/>
        </w:rPr>
        <w:t> </w:t>
      </w:r>
      <w:r>
        <w:rPr>
          <w:color w:val="EC1F26"/>
        </w:rPr>
        <w:t>2023</w:t>
      </w:r>
    </w:p>
    <w:p>
      <w:pPr>
        <w:spacing w:before="127"/>
        <w:ind w:left="117" w:right="0" w:firstLine="0"/>
        <w:jc w:val="left"/>
        <w:rPr>
          <w:sz w:val="36"/>
        </w:rPr>
      </w:pPr>
      <w:r>
        <w:rPr>
          <w:color w:val="231F20"/>
          <w:w w:val="95"/>
          <w:sz w:val="36"/>
        </w:rPr>
        <w:t>D’</w:t>
      </w:r>
      <w:r>
        <w:rPr>
          <w:i/>
          <w:color w:val="231F20"/>
          <w:w w:val="95"/>
          <w:sz w:val="36"/>
        </w:rPr>
        <w:t>Idée</w:t>
      </w:r>
      <w:r>
        <w:rPr>
          <w:i/>
          <w:color w:val="231F20"/>
          <w:spacing w:val="-10"/>
          <w:w w:val="95"/>
          <w:sz w:val="36"/>
        </w:rPr>
        <w:t> </w:t>
      </w:r>
      <w:r>
        <w:rPr>
          <w:color w:val="231F20"/>
          <w:w w:val="95"/>
          <w:sz w:val="36"/>
        </w:rPr>
        <w:t>à</w:t>
      </w:r>
      <w:r>
        <w:rPr>
          <w:color w:val="231F20"/>
          <w:spacing w:val="-9"/>
          <w:w w:val="95"/>
          <w:sz w:val="36"/>
        </w:rPr>
        <w:t> </w:t>
      </w:r>
      <w:r>
        <w:rPr>
          <w:color w:val="231F20"/>
          <w:w w:val="95"/>
          <w:sz w:val="36"/>
        </w:rPr>
        <w:t>L’</w:t>
      </w:r>
      <w:r>
        <w:rPr>
          <w:i/>
          <w:color w:val="231F20"/>
          <w:w w:val="95"/>
          <w:sz w:val="36"/>
        </w:rPr>
        <w:t>Idée</w:t>
      </w:r>
      <w:r>
        <w:rPr>
          <w:i/>
          <w:color w:val="231F20"/>
          <w:spacing w:val="-9"/>
          <w:w w:val="95"/>
          <w:sz w:val="36"/>
        </w:rPr>
        <w:t> </w:t>
      </w:r>
      <w:r>
        <w:rPr>
          <w:color w:val="231F20"/>
          <w:w w:val="95"/>
          <w:sz w:val="36"/>
        </w:rPr>
        <w:t>:</w:t>
      </w:r>
    </w:p>
    <w:p>
      <w:pPr>
        <w:pStyle w:val="Heading1"/>
      </w:pPr>
      <w:r>
        <w:rPr>
          <w:color w:val="231F20"/>
          <w:w w:val="105"/>
        </w:rPr>
        <w:t>Frans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Masereel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Berthold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Bartosch</w:t>
      </w:r>
    </w:p>
    <w:p>
      <w:pPr>
        <w:pStyle w:val="BodyText"/>
        <w:spacing w:before="1"/>
        <w:rPr>
          <w:sz w:val="56"/>
        </w:rPr>
      </w:pPr>
    </w:p>
    <w:p>
      <w:pPr>
        <w:spacing w:line="247" w:lineRule="auto" w:before="0"/>
        <w:ind w:left="173" w:right="0" w:firstLine="0"/>
        <w:jc w:val="left"/>
        <w:rPr>
          <w:sz w:val="16"/>
        </w:rPr>
      </w:pPr>
      <w:r>
        <w:rPr>
          <w:color w:val="231F20"/>
          <w:sz w:val="16"/>
        </w:rPr>
        <w:t>Organisée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par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le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CNC,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Centre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d’histoire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du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XIX</w:t>
      </w:r>
      <w:r>
        <w:rPr>
          <w:color w:val="231F20"/>
          <w:position w:val="5"/>
          <w:sz w:val="9"/>
        </w:rPr>
        <w:t>e</w:t>
      </w:r>
      <w:r>
        <w:rPr>
          <w:color w:val="231F20"/>
          <w:spacing w:val="6"/>
          <w:position w:val="5"/>
          <w:sz w:val="9"/>
        </w:rPr>
        <w:t> </w:t>
      </w:r>
      <w:r>
        <w:rPr>
          <w:color w:val="231F20"/>
          <w:sz w:val="16"/>
        </w:rPr>
        <w:t>siècle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Paris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Panthéon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Sorbonne),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l’École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Arts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Décoratifs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Paris,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l’AFCA,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Animation,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soutien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l’INA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41.1992pt;margin-top:32.12355pt;width:46.6pt;height:14.2pt;mso-position-horizontal-relative:page;mso-position-vertical-relative:paragraph;z-index:-15728640;mso-wrap-distance-left:0;mso-wrap-distance-right:0" coordorigin="824,642" coordsize="932,284" path="m943,642l824,642,824,926,943,926,906,902,877,869,858,829,852,784,858,739,877,699,906,666,943,642xm1148,840l1063,840,1117,895,1107,904,1096,912,1085,920,1072,926,1148,926,1148,840xm1008,705l977,711,952,728,935,753,929,784,935,815,952,840,977,857,1008,863,1023,862,1038,857,1051,850,1063,840,1148,840,1148,728,1063,728,1051,719,1038,711,1023,707,1008,705xm1148,642l1072,642,1085,649,1096,656,1107,665,1118,674,1063,728,1148,728,1148,642xm1229,772l1229,926,1357,926,1229,772xm1351,642l1221,642,1351,797,1351,642xm1550,642l1431,642,1431,926,1550,926,1513,902,1484,869,1466,829,1459,784,1466,739,1484,699,1513,666,1550,642xm1755,840l1670,840,1725,895,1715,904,1704,912,1692,920,1680,926,1755,926,1755,840xm1615,705l1584,711,1559,728,1542,753,1536,784,1542,815,1559,840,1584,857,1615,863,1631,862,1645,857,1659,850,1670,840,1755,840,1755,728,1670,728,1659,719,1645,711,1631,707,1615,705xm1755,642l1680,642,1692,649,1704,656,1715,665,1725,674,1670,728,1755,728,1755,64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1276314</wp:posOffset>
            </wp:positionH>
            <wp:positionV relativeFrom="paragraph">
              <wp:posOffset>276731</wp:posOffset>
            </wp:positionV>
            <wp:extent cx="390144" cy="390144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1798369</wp:posOffset>
            </wp:positionH>
            <wp:positionV relativeFrom="paragraph">
              <wp:posOffset>384701</wp:posOffset>
            </wp:positionV>
            <wp:extent cx="635090" cy="201168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9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2572748</wp:posOffset>
            </wp:positionH>
            <wp:positionV relativeFrom="paragraph">
              <wp:posOffset>318930</wp:posOffset>
            </wp:positionV>
            <wp:extent cx="532673" cy="33528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3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3260538</wp:posOffset>
            </wp:positionH>
            <wp:positionV relativeFrom="paragraph">
              <wp:posOffset>369009</wp:posOffset>
            </wp:positionV>
            <wp:extent cx="394521" cy="228314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21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3794876</wp:posOffset>
            </wp:positionH>
            <wp:positionV relativeFrom="paragraph">
              <wp:posOffset>154650</wp:posOffset>
            </wp:positionV>
            <wp:extent cx="293272" cy="633984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2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4205516</wp:posOffset>
            </wp:positionH>
            <wp:positionV relativeFrom="paragraph">
              <wp:posOffset>319701</wp:posOffset>
            </wp:positionV>
            <wp:extent cx="319335" cy="318897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35" cy="31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©</w:t>
      </w:r>
      <w:r>
        <w:rPr>
          <w:color w:val="231F20"/>
          <w:spacing w:val="-16"/>
          <w:w w:val="105"/>
          <w:sz w:val="12"/>
        </w:rPr>
        <w:t> </w:t>
      </w:r>
      <w:r>
        <w:rPr>
          <w:color w:val="231F20"/>
          <w:w w:val="105"/>
          <w:sz w:val="12"/>
        </w:rPr>
        <w:t>AFCA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25"/>
          <w:sz w:val="12"/>
        </w:rPr>
        <w:t>—</w:t>
      </w:r>
      <w:r>
        <w:rPr>
          <w:color w:val="231F20"/>
          <w:spacing w:val="-22"/>
          <w:w w:val="125"/>
          <w:sz w:val="12"/>
        </w:rPr>
        <w:t> </w:t>
      </w:r>
      <w:r>
        <w:rPr>
          <w:color w:val="231F20"/>
          <w:w w:val="105"/>
          <w:sz w:val="12"/>
        </w:rPr>
        <w:t>restauration</w:t>
      </w:r>
      <w:r>
        <w:rPr>
          <w:color w:val="231F20"/>
          <w:spacing w:val="1"/>
          <w:w w:val="105"/>
          <w:sz w:val="12"/>
        </w:rPr>
        <w:t> </w:t>
      </w:r>
      <w:r>
        <w:rPr>
          <w:color w:val="231F20"/>
          <w:w w:val="105"/>
          <w:sz w:val="12"/>
        </w:rPr>
        <w:t>CNC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05"/>
          <w:sz w:val="12"/>
        </w:rPr>
        <w:t>/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05"/>
          <w:sz w:val="12"/>
        </w:rPr>
        <w:t>Cinémathèque</w:t>
      </w:r>
      <w:r>
        <w:rPr>
          <w:color w:val="231F20"/>
          <w:spacing w:val="1"/>
          <w:w w:val="105"/>
          <w:sz w:val="12"/>
        </w:rPr>
        <w:t> </w:t>
      </w:r>
      <w:r>
        <w:rPr>
          <w:color w:val="231F20"/>
          <w:w w:val="105"/>
          <w:sz w:val="12"/>
        </w:rPr>
        <w:t>suisse</w:t>
      </w:r>
      <w:r>
        <w:rPr>
          <w:color w:val="231F20"/>
          <w:spacing w:val="1"/>
          <w:w w:val="105"/>
          <w:sz w:val="12"/>
        </w:rPr>
        <w:t> </w:t>
      </w:r>
      <w:r>
        <w:rPr>
          <w:color w:val="231F20"/>
          <w:w w:val="105"/>
          <w:sz w:val="12"/>
        </w:rPr>
        <w:t>(2020)</w:t>
      </w:r>
    </w:p>
    <w:p>
      <w:pPr>
        <w:spacing w:after="0"/>
        <w:jc w:val="left"/>
        <w:rPr>
          <w:sz w:val="12"/>
        </w:rPr>
        <w:sectPr>
          <w:type w:val="continuous"/>
          <w:pgSz w:w="8420" w:h="11910"/>
          <w:pgMar w:top="0" w:bottom="280" w:left="620" w:right="36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ind w:left="173" w:right="-44"/>
        <w:rPr>
          <w:sz w:val="20"/>
        </w:rPr>
      </w:pPr>
      <w:r>
        <w:rPr>
          <w:sz w:val="20"/>
        </w:rPr>
        <w:drawing>
          <wp:inline distT="0" distB="0" distL="0" distR="0">
            <wp:extent cx="2094439" cy="2081783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39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35"/>
        <w:ind w:left="173" w:right="10" w:firstLine="0"/>
        <w:jc w:val="left"/>
        <w:rPr>
          <w:sz w:val="12"/>
        </w:rPr>
      </w:pPr>
      <w:r>
        <w:rPr>
          <w:color w:val="231F20"/>
          <w:w w:val="105"/>
          <w:sz w:val="12"/>
        </w:rPr>
        <w:t>Berthold</w:t>
      </w:r>
      <w:r>
        <w:rPr>
          <w:color w:val="231F20"/>
          <w:spacing w:val="3"/>
          <w:w w:val="105"/>
          <w:sz w:val="12"/>
        </w:rPr>
        <w:t> </w:t>
      </w:r>
      <w:r>
        <w:rPr>
          <w:color w:val="231F20"/>
          <w:w w:val="105"/>
          <w:sz w:val="12"/>
        </w:rPr>
        <w:t>Bartosch</w:t>
      </w:r>
      <w:r>
        <w:rPr>
          <w:color w:val="231F20"/>
          <w:spacing w:val="4"/>
          <w:w w:val="105"/>
          <w:sz w:val="12"/>
        </w:rPr>
        <w:t> </w:t>
      </w:r>
      <w:r>
        <w:rPr>
          <w:color w:val="231F20"/>
          <w:w w:val="105"/>
          <w:sz w:val="12"/>
        </w:rPr>
        <w:t>à</w:t>
      </w:r>
      <w:r>
        <w:rPr>
          <w:color w:val="231F20"/>
          <w:spacing w:val="4"/>
          <w:w w:val="105"/>
          <w:sz w:val="12"/>
        </w:rPr>
        <w:t> </w:t>
      </w:r>
      <w:r>
        <w:rPr>
          <w:color w:val="231F20"/>
          <w:w w:val="105"/>
          <w:sz w:val="12"/>
        </w:rPr>
        <w:t>son</w:t>
      </w:r>
      <w:r>
        <w:rPr>
          <w:color w:val="231F20"/>
          <w:spacing w:val="4"/>
          <w:w w:val="105"/>
          <w:sz w:val="12"/>
        </w:rPr>
        <w:t> </w:t>
      </w:r>
      <w:r>
        <w:rPr>
          <w:color w:val="231F20"/>
          <w:w w:val="105"/>
          <w:sz w:val="12"/>
        </w:rPr>
        <w:t>banc-titre,</w:t>
      </w:r>
      <w:r>
        <w:rPr>
          <w:color w:val="231F20"/>
          <w:spacing w:val="-4"/>
          <w:w w:val="105"/>
          <w:sz w:val="12"/>
        </w:rPr>
        <w:t> </w:t>
      </w:r>
      <w:r>
        <w:rPr>
          <w:color w:val="231F20"/>
          <w:w w:val="105"/>
          <w:sz w:val="12"/>
        </w:rPr>
        <w:t>circa</w:t>
      </w:r>
      <w:r>
        <w:rPr>
          <w:color w:val="231F20"/>
          <w:spacing w:val="4"/>
          <w:w w:val="105"/>
          <w:sz w:val="12"/>
        </w:rPr>
        <w:t> </w:t>
      </w:r>
      <w:r>
        <w:rPr>
          <w:color w:val="231F20"/>
          <w:w w:val="105"/>
          <w:sz w:val="12"/>
        </w:rPr>
        <w:t>1962</w:t>
      </w:r>
      <w:r>
        <w:rPr>
          <w:color w:val="231F20"/>
          <w:spacing w:val="-14"/>
          <w:w w:val="105"/>
          <w:sz w:val="12"/>
        </w:rPr>
        <w:t> </w:t>
      </w:r>
      <w:r>
        <w:rPr>
          <w:color w:val="231F20"/>
          <w:w w:val="105"/>
          <w:sz w:val="12"/>
        </w:rPr>
        <w:t>—</w:t>
      </w:r>
      <w:r>
        <w:rPr>
          <w:color w:val="231F20"/>
          <w:spacing w:val="-34"/>
          <w:w w:val="105"/>
          <w:sz w:val="12"/>
        </w:rPr>
        <w:t> </w:t>
      </w:r>
      <w:r>
        <w:rPr>
          <w:color w:val="231F20"/>
          <w:w w:val="105"/>
          <w:sz w:val="12"/>
        </w:rPr>
        <w:t>Collection</w:t>
      </w:r>
      <w:r>
        <w:rPr>
          <w:color w:val="231F20"/>
          <w:spacing w:val="-9"/>
          <w:w w:val="105"/>
          <w:sz w:val="12"/>
        </w:rPr>
        <w:t> </w:t>
      </w:r>
      <w:r>
        <w:rPr>
          <w:color w:val="231F20"/>
          <w:w w:val="105"/>
          <w:sz w:val="12"/>
        </w:rPr>
        <w:t>AFCA</w:t>
      </w:r>
    </w:p>
    <w:p>
      <w:pPr>
        <w:pStyle w:val="BodyText"/>
        <w:spacing w:before="2"/>
      </w:pPr>
    </w:p>
    <w:p>
      <w:pPr>
        <w:pStyle w:val="BodyText"/>
        <w:ind w:left="173" w:right="-44"/>
        <w:rPr>
          <w:sz w:val="20"/>
        </w:rPr>
      </w:pPr>
      <w:r>
        <w:rPr>
          <w:sz w:val="20"/>
        </w:rPr>
        <w:drawing>
          <wp:inline distT="0" distB="0" distL="0" distR="0">
            <wp:extent cx="2093735" cy="2987040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3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0"/>
        <w:ind w:left="173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Berthold Bartosch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05"/>
          <w:sz w:val="12"/>
        </w:rPr>
        <w:t>—</w:t>
      </w:r>
      <w:r>
        <w:rPr>
          <w:color w:val="231F20"/>
          <w:spacing w:val="-16"/>
          <w:w w:val="105"/>
          <w:sz w:val="12"/>
        </w:rPr>
        <w:t> </w:t>
      </w:r>
      <w:r>
        <w:rPr>
          <w:color w:val="231F20"/>
          <w:w w:val="105"/>
          <w:sz w:val="12"/>
        </w:rPr>
        <w:t>collection</w:t>
      </w:r>
      <w:r>
        <w:rPr>
          <w:color w:val="231F20"/>
          <w:spacing w:val="1"/>
          <w:w w:val="105"/>
          <w:sz w:val="12"/>
        </w:rPr>
        <w:t> </w:t>
      </w:r>
      <w:r>
        <w:rPr>
          <w:color w:val="231F20"/>
          <w:w w:val="105"/>
          <w:sz w:val="12"/>
        </w:rPr>
        <w:t>Famille</w:t>
      </w:r>
      <w:r>
        <w:rPr>
          <w:color w:val="231F20"/>
          <w:spacing w:val="-4"/>
          <w:w w:val="105"/>
          <w:sz w:val="12"/>
        </w:rPr>
        <w:t> </w:t>
      </w:r>
      <w:r>
        <w:rPr>
          <w:color w:val="231F20"/>
          <w:w w:val="105"/>
          <w:sz w:val="12"/>
        </w:rPr>
        <w:t>Tuchelt</w:t>
      </w:r>
    </w:p>
    <w:p>
      <w:pPr>
        <w:pStyle w:val="BodyText"/>
        <w:spacing w:line="247" w:lineRule="auto" w:before="80"/>
        <w:ind w:left="173" w:right="359"/>
      </w:pPr>
      <w:r>
        <w:rPr/>
        <w:br w:type="column"/>
      </w:r>
      <w:r>
        <w:rPr>
          <w:color w:val="231F20"/>
        </w:rPr>
        <w:t>Cette journée d’études a pour but</w:t>
      </w:r>
      <w:r>
        <w:rPr>
          <w:color w:val="231F20"/>
          <w:spacing w:val="1"/>
        </w:rPr>
        <w:t> </w:t>
      </w:r>
      <w:r>
        <w:rPr>
          <w:color w:val="231F20"/>
        </w:rPr>
        <w:t>d’analyser en détail à la fois l’œuvre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graphique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originale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Masereel,</w:t>
      </w:r>
    </w:p>
    <w:p>
      <w:pPr>
        <w:pStyle w:val="BodyText"/>
        <w:spacing w:before="2"/>
        <w:ind w:left="173"/>
      </w:pPr>
      <w:r>
        <w:rPr>
          <w:i/>
          <w:color w:val="231F20"/>
          <w:w w:val="105"/>
        </w:rPr>
        <w:t>Idée</w:t>
      </w:r>
      <w:r>
        <w:rPr>
          <w:i/>
          <w:color w:val="231F20"/>
          <w:spacing w:val="-14"/>
          <w:w w:val="105"/>
        </w:rPr>
        <w:t> </w:t>
      </w:r>
      <w:r>
        <w:rPr>
          <w:color w:val="231F20"/>
          <w:w w:val="105"/>
        </w:rPr>
        <w:t>(1920)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adaptation</w:t>
      </w:r>
    </w:p>
    <w:p>
      <w:pPr>
        <w:pStyle w:val="BodyText"/>
        <w:spacing w:line="247" w:lineRule="auto" w:before="7"/>
        <w:ind w:left="173" w:right="793"/>
      </w:pPr>
      <w:r>
        <w:rPr>
          <w:color w:val="231F20"/>
        </w:rPr>
        <w:t>par</w:t>
      </w:r>
      <w:r>
        <w:rPr>
          <w:color w:val="231F20"/>
          <w:spacing w:val="23"/>
        </w:rPr>
        <w:t> </w:t>
      </w:r>
      <w:r>
        <w:rPr>
          <w:color w:val="231F20"/>
        </w:rPr>
        <w:t>l’animateur</w:t>
      </w:r>
      <w:r>
        <w:rPr>
          <w:color w:val="231F20"/>
          <w:spacing w:val="22"/>
        </w:rPr>
        <w:t> </w:t>
      </w:r>
      <w:r>
        <w:rPr>
          <w:color w:val="231F20"/>
        </w:rPr>
        <w:t>Berthold</w:t>
      </w:r>
      <w:r>
        <w:rPr>
          <w:color w:val="231F20"/>
          <w:spacing w:val="23"/>
        </w:rPr>
        <w:t> </w:t>
      </w:r>
      <w:r>
        <w:rPr>
          <w:color w:val="231F20"/>
        </w:rPr>
        <w:t>Bartosch,</w:t>
      </w:r>
      <w:r>
        <w:rPr>
          <w:color w:val="231F20"/>
          <w:spacing w:val="-51"/>
        </w:rPr>
        <w:t> </w:t>
      </w:r>
      <w:r>
        <w:rPr>
          <w:i/>
          <w:color w:val="231F20"/>
        </w:rPr>
        <w:t>L’Idée </w:t>
      </w:r>
      <w:r>
        <w:rPr>
          <w:color w:val="231F20"/>
        </w:rPr>
        <w:t>(1932-1934). Œuvre unique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son genre,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seul film à ce</w:t>
      </w:r>
      <w:r>
        <w:rPr>
          <w:color w:val="231F20"/>
          <w:spacing w:val="-1"/>
        </w:rPr>
        <w:t> </w:t>
      </w:r>
      <w:r>
        <w:rPr>
          <w:color w:val="231F20"/>
        </w:rPr>
        <w:t>jour</w:t>
      </w:r>
    </w:p>
    <w:p>
      <w:pPr>
        <w:pStyle w:val="BodyText"/>
        <w:spacing w:line="247" w:lineRule="auto" w:before="2"/>
        <w:ind w:left="173" w:right="422"/>
      </w:pPr>
      <w:r>
        <w:rPr>
          <w:color w:val="231F20"/>
        </w:rPr>
        <w:t>rescapé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son</w:t>
      </w:r>
      <w:r>
        <w:rPr>
          <w:color w:val="231F20"/>
          <w:spacing w:val="4"/>
        </w:rPr>
        <w:t> </w:t>
      </w:r>
      <w:r>
        <w:rPr>
          <w:color w:val="231F20"/>
        </w:rPr>
        <w:t>auteur,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4"/>
        </w:rPr>
        <w:t> </w:t>
      </w:r>
      <w:r>
        <w:rPr>
          <w:color w:val="231F20"/>
        </w:rPr>
        <w:t>chef</w:t>
      </w:r>
      <w:r>
        <w:rPr>
          <w:color w:val="231F20"/>
          <w:spacing w:val="3"/>
        </w:rPr>
        <w:t> </w:t>
      </w:r>
      <w:r>
        <w:rPr>
          <w:color w:val="231F20"/>
        </w:rPr>
        <w:t>d’œuvre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de Bartosch est un exemple d’usage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politique</w:t>
      </w:r>
      <w:r>
        <w:rPr>
          <w:color w:val="231F20"/>
          <w:spacing w:val="-3"/>
        </w:rPr>
        <w:t> </w:t>
      </w:r>
      <w:r>
        <w:rPr>
          <w:color w:val="231F20"/>
        </w:rPr>
        <w:t>du</w:t>
      </w:r>
      <w:r>
        <w:rPr>
          <w:color w:val="231F20"/>
          <w:spacing w:val="-3"/>
        </w:rPr>
        <w:t> </w:t>
      </w:r>
      <w:r>
        <w:rPr>
          <w:color w:val="231F20"/>
        </w:rPr>
        <w:t>film</w:t>
      </w:r>
      <w:r>
        <w:rPr>
          <w:color w:val="231F20"/>
          <w:spacing w:val="-2"/>
        </w:rPr>
        <w:t> </w:t>
      </w:r>
      <w:r>
        <w:rPr>
          <w:color w:val="231F20"/>
        </w:rPr>
        <w:t>d’animation</w:t>
      </w:r>
      <w:r>
        <w:rPr>
          <w:color w:val="231F20"/>
          <w:spacing w:val="-3"/>
        </w:rPr>
        <w:t> </w:t>
      </w:r>
      <w:r>
        <w:rPr>
          <w:color w:val="231F20"/>
        </w:rPr>
        <w:t>dont</w:t>
      </w:r>
    </w:p>
    <w:p>
      <w:pPr>
        <w:pStyle w:val="BodyText"/>
        <w:spacing w:line="247" w:lineRule="auto" w:before="2"/>
        <w:ind w:left="173" w:right="359"/>
      </w:pP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s’agira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comprendre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modalités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production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diffusion.</w:t>
      </w:r>
    </w:p>
    <w:p>
      <w:pPr>
        <w:pStyle w:val="BodyText"/>
        <w:spacing w:line="247" w:lineRule="auto" w:before="2"/>
        <w:ind w:left="173" w:right="359"/>
      </w:pPr>
      <w:r>
        <w:rPr>
          <w:color w:val="231F20"/>
          <w:spacing w:val="-1"/>
          <w:w w:val="105"/>
        </w:rPr>
        <w:t>On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s’intéressera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à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fois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dimension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esthétique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l’œuvre</w:t>
      </w:r>
      <w:r>
        <w:rPr>
          <w:color w:val="231F20"/>
          <w:spacing w:val="-7"/>
        </w:rPr>
        <w:t> </w:t>
      </w:r>
      <w:r>
        <w:rPr>
          <w:color w:val="231F20"/>
        </w:rPr>
        <w:t>originale</w:t>
      </w:r>
    </w:p>
    <w:p>
      <w:pPr>
        <w:pStyle w:val="BodyText"/>
        <w:spacing w:line="247" w:lineRule="auto" w:before="1"/>
        <w:ind w:left="173" w:right="453"/>
      </w:pPr>
      <w:r>
        <w:rPr>
          <w:color w:val="231F20"/>
          <w:w w:val="105"/>
        </w:rPr>
        <w:t>de Masereel et du film de Bartosch,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mais aussi à la composition musicale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d’Honegger</w:t>
      </w:r>
      <w:r>
        <w:rPr>
          <w:color w:val="231F20"/>
          <w:spacing w:val="10"/>
        </w:rPr>
        <w:t> </w:t>
      </w:r>
      <w:r>
        <w:rPr>
          <w:color w:val="231F20"/>
        </w:rPr>
        <w:t>pour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  <w:spacing w:val="10"/>
        </w:rPr>
        <w:t> </w:t>
      </w:r>
      <w:r>
        <w:rPr>
          <w:color w:val="231F20"/>
        </w:rPr>
        <w:t>film, qui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utilisé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Ondes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Martenot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pour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«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1"/>
          <w:w w:val="105"/>
        </w:rPr>
        <w:t>personnifier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1"/>
          <w:w w:val="105"/>
        </w:rPr>
        <w:t>»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l’idée. Cette journée d’études a</w:t>
      </w:r>
      <w:r>
        <w:rPr>
          <w:color w:val="231F20"/>
          <w:spacing w:val="1"/>
        </w:rPr>
        <w:t> </w:t>
      </w:r>
      <w:r>
        <w:rPr>
          <w:color w:val="231F20"/>
        </w:rPr>
        <w:t>également pour objectif de travailler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depuis différentes disciplines comme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l’histoire de l’art, </w:t>
      </w:r>
      <w:r>
        <w:rPr>
          <w:color w:val="231F20"/>
        </w:rPr>
        <w:t>l’histoire et</w:t>
      </w:r>
      <w:r>
        <w:rPr>
          <w:color w:val="231F20"/>
          <w:spacing w:val="1"/>
        </w:rPr>
        <w:t> </w:t>
      </w:r>
      <w:r>
        <w:rPr>
          <w:color w:val="231F20"/>
        </w:rPr>
        <w:t>l’esthétique du cinéma d’animation,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mais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aussi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l’histoire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l’édition</w:t>
      </w:r>
    </w:p>
    <w:p>
      <w:pPr>
        <w:pStyle w:val="BodyText"/>
        <w:spacing w:line="247" w:lineRule="auto" w:before="8"/>
        <w:ind w:left="173" w:right="981"/>
      </w:pPr>
      <w:r>
        <w:rPr>
          <w:color w:val="231F20"/>
        </w:rPr>
        <w:t>et l’histoire de la musique, afin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proposer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lecture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globale</w:t>
      </w:r>
    </w:p>
    <w:p>
      <w:pPr>
        <w:pStyle w:val="BodyText"/>
        <w:spacing w:line="247" w:lineRule="auto" w:before="1"/>
        <w:ind w:left="173" w:right="359"/>
        <w:rPr>
          <w:i/>
        </w:rPr>
      </w:pPr>
      <w:r>
        <w:rPr>
          <w:color w:val="231F20"/>
          <w:w w:val="105"/>
        </w:rPr>
        <w:t>de ces deux chefs d’œuvre des années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1920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1930.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aussi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l’occasion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d’une discussion entre plusieurs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animateurs et animatrices d’aujourd’hui</w:t>
      </w:r>
      <w:r>
        <w:rPr>
          <w:color w:val="231F20"/>
          <w:spacing w:val="-52"/>
        </w:rPr>
        <w:t> </w:t>
      </w:r>
      <w:r>
        <w:rPr>
          <w:color w:val="231F20"/>
        </w:rPr>
        <w:t>sur</w:t>
      </w:r>
      <w:r>
        <w:rPr>
          <w:color w:val="231F20"/>
          <w:spacing w:val="-7"/>
        </w:rPr>
        <w:t> </w:t>
      </w:r>
      <w:r>
        <w:rPr>
          <w:color w:val="231F20"/>
        </w:rPr>
        <w:t>l’importance</w:t>
      </w:r>
      <w:r>
        <w:rPr>
          <w:color w:val="231F20"/>
          <w:spacing w:val="-7"/>
        </w:rPr>
        <w:t> </w:t>
      </w:r>
      <w:r>
        <w:rPr>
          <w:color w:val="231F20"/>
        </w:rPr>
        <w:t>extrême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L’Idée</w:t>
      </w:r>
    </w:p>
    <w:p>
      <w:pPr>
        <w:pStyle w:val="BodyText"/>
        <w:spacing w:line="247" w:lineRule="auto" w:before="4"/>
        <w:ind w:left="173" w:right="359"/>
      </w:pP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termes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d’animation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expérimentale</w:t>
      </w:r>
      <w:r>
        <w:rPr>
          <w:color w:val="231F20"/>
          <w:spacing w:val="-8"/>
        </w:rPr>
        <w:t> </w:t>
      </w:r>
      <w:r>
        <w:rPr>
          <w:color w:val="231F20"/>
        </w:rPr>
        <w:t>multiplane.</w:t>
      </w:r>
    </w:p>
    <w:p>
      <w:pPr>
        <w:pStyle w:val="BodyText"/>
        <w:spacing w:line="247" w:lineRule="auto" w:before="1"/>
        <w:ind w:left="173" w:right="525"/>
      </w:pPr>
      <w:r>
        <w:rPr>
          <w:color w:val="231F20"/>
        </w:rPr>
        <w:t>Le film, dont l’ayant droit est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l’Association française du cinéma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d’animation</w:t>
      </w:r>
      <w:r>
        <w:rPr>
          <w:color w:val="231F20"/>
          <w:spacing w:val="2"/>
        </w:rPr>
        <w:t> </w:t>
      </w:r>
      <w:r>
        <w:rPr>
          <w:color w:val="231F20"/>
        </w:rPr>
        <w:t>(AFCA),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fait</w:t>
      </w:r>
      <w:r>
        <w:rPr>
          <w:color w:val="231F20"/>
          <w:spacing w:val="2"/>
        </w:rPr>
        <w:t> </w:t>
      </w:r>
      <w:r>
        <w:rPr>
          <w:color w:val="231F20"/>
        </w:rPr>
        <w:t>l’objet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d’une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restauration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2020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CNC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avec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l’aide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Cinémathèque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suisse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et du British Film Institute. Cette</w:t>
      </w:r>
      <w:r>
        <w:rPr>
          <w:color w:val="231F20"/>
          <w:spacing w:val="1"/>
        </w:rPr>
        <w:t> </w:t>
      </w:r>
      <w:r>
        <w:rPr>
          <w:color w:val="231F20"/>
        </w:rPr>
        <w:t>journée</w:t>
      </w:r>
      <w:r>
        <w:rPr>
          <w:color w:val="231F20"/>
          <w:spacing w:val="1"/>
        </w:rPr>
        <w:t> </w:t>
      </w:r>
      <w:r>
        <w:rPr>
          <w:color w:val="231F20"/>
        </w:rPr>
        <w:t>d’études</w:t>
      </w:r>
      <w:r>
        <w:rPr>
          <w:color w:val="231F20"/>
          <w:spacing w:val="2"/>
        </w:rPr>
        <w:t> </w:t>
      </w:r>
      <w:r>
        <w:rPr>
          <w:color w:val="231F20"/>
        </w:rPr>
        <w:t>fournira</w:t>
      </w:r>
      <w:r>
        <w:rPr>
          <w:color w:val="231F20"/>
          <w:spacing w:val="2"/>
        </w:rPr>
        <w:t> </w:t>
      </w:r>
      <w:r>
        <w:rPr>
          <w:color w:val="231F20"/>
        </w:rPr>
        <w:t>l’occasion</w:t>
      </w:r>
      <w:r>
        <w:rPr>
          <w:color w:val="231F20"/>
          <w:spacing w:val="1"/>
        </w:rPr>
        <w:t> </w:t>
      </w:r>
      <w:r>
        <w:rPr>
          <w:color w:val="231F20"/>
        </w:rPr>
        <w:t>d’en</w:t>
      </w:r>
      <w:r>
        <w:rPr>
          <w:color w:val="231F20"/>
          <w:spacing w:val="-5"/>
        </w:rPr>
        <w:t> </w:t>
      </w:r>
      <w:r>
        <w:rPr>
          <w:color w:val="231F20"/>
        </w:rPr>
        <w:t>voir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copie</w:t>
      </w:r>
      <w:r>
        <w:rPr>
          <w:color w:val="231F20"/>
          <w:spacing w:val="-5"/>
        </w:rPr>
        <w:t> </w:t>
      </w:r>
      <w:r>
        <w:rPr>
          <w:color w:val="231F20"/>
        </w:rPr>
        <w:t>restaurée,</w:t>
      </w:r>
      <w:r>
        <w:rPr>
          <w:color w:val="231F20"/>
          <w:spacing w:val="-15"/>
        </w:rPr>
        <w:t> </w:t>
      </w:r>
      <w:r>
        <w:rPr>
          <w:color w:val="231F20"/>
        </w:rPr>
        <w:t>ainsi</w:t>
      </w:r>
    </w:p>
    <w:p>
      <w:pPr>
        <w:pStyle w:val="BodyText"/>
        <w:spacing w:line="247" w:lineRule="auto" w:before="6"/>
        <w:ind w:left="173" w:right="359"/>
      </w:pPr>
      <w:r>
        <w:rPr>
          <w:color w:val="231F20"/>
          <w:w w:val="105"/>
        </w:rPr>
        <w:t>que des rushes inédits de Berthold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(CNC)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images</w:t>
      </w:r>
    </w:p>
    <w:p>
      <w:pPr>
        <w:pStyle w:val="BodyText"/>
        <w:spacing w:before="1"/>
        <w:ind w:left="173"/>
      </w:pP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l’artiste</w:t>
      </w:r>
      <w:r>
        <w:rPr>
          <w:color w:val="231F20"/>
          <w:spacing w:val="3"/>
        </w:rPr>
        <w:t> </w:t>
      </w:r>
      <w:r>
        <w:rPr>
          <w:color w:val="231F20"/>
        </w:rPr>
        <w:t>dans</w:t>
      </w:r>
      <w:r>
        <w:rPr>
          <w:color w:val="231F20"/>
          <w:spacing w:val="3"/>
        </w:rPr>
        <w:t> </w:t>
      </w:r>
      <w:r>
        <w:rPr>
          <w:color w:val="231F20"/>
        </w:rPr>
        <w:t>son</w:t>
      </w:r>
      <w:r>
        <w:rPr>
          <w:color w:val="231F20"/>
          <w:spacing w:val="2"/>
        </w:rPr>
        <w:t> </w:t>
      </w:r>
      <w:r>
        <w:rPr>
          <w:color w:val="231F20"/>
        </w:rPr>
        <w:t>atelier</w:t>
      </w:r>
      <w:r>
        <w:rPr>
          <w:color w:val="231F20"/>
          <w:spacing w:val="3"/>
        </w:rPr>
        <w:t> </w:t>
      </w:r>
      <w:r>
        <w:rPr>
          <w:color w:val="231F20"/>
        </w:rPr>
        <w:t>(INA).</w:t>
      </w:r>
    </w:p>
    <w:p>
      <w:pPr>
        <w:spacing w:after="0"/>
        <w:sectPr>
          <w:pgSz w:w="8420" w:h="11910"/>
          <w:pgMar w:top="680" w:bottom="280" w:left="620" w:right="360"/>
          <w:cols w:num="2" w:equalWidth="0">
            <w:col w:w="3470" w:space="66"/>
            <w:col w:w="3904"/>
          </w:cols>
        </w:sectPr>
      </w:pPr>
    </w:p>
    <w:p>
      <w:pPr>
        <w:pStyle w:val="Heading1"/>
        <w:spacing w:before="72"/>
        <w:ind w:left="173"/>
      </w:pPr>
      <w:r>
        <w:rPr>
          <w:color w:val="EC1F26"/>
          <w:w w:val="105"/>
        </w:rPr>
        <w:t>Programme</w:t>
      </w:r>
    </w:p>
    <w:p>
      <w:pPr>
        <w:pStyle w:val="BodyText"/>
        <w:spacing w:before="194"/>
        <w:ind w:left="173"/>
      </w:pPr>
      <w:r>
        <w:rPr>
          <w:color w:val="00AEEF"/>
          <w:w w:val="105"/>
        </w:rPr>
        <w:t>9:00</w:t>
      </w:r>
      <w:r>
        <w:rPr>
          <w:color w:val="00AEEF"/>
          <w:spacing w:val="31"/>
          <w:w w:val="105"/>
        </w:rPr>
        <w:t> </w:t>
      </w:r>
      <w:r>
        <w:rPr>
          <w:color w:val="00AEEF"/>
          <w:w w:val="105"/>
        </w:rPr>
        <w:t>Réception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73"/>
      </w:pPr>
      <w:r>
        <w:rPr>
          <w:color w:val="00AEEF"/>
          <w:w w:val="110"/>
        </w:rPr>
        <w:t>9:15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2"/>
          <w:w w:val="110"/>
        </w:rPr>
        <w:t> </w:t>
      </w:r>
      <w:r>
        <w:rPr>
          <w:color w:val="00AEEF"/>
          <w:w w:val="110"/>
        </w:rPr>
        <w:t>9:30</w:t>
      </w:r>
    </w:p>
    <w:p>
      <w:pPr>
        <w:pStyle w:val="BodyText"/>
        <w:spacing w:line="247" w:lineRule="auto" w:before="7"/>
        <w:ind w:left="173"/>
      </w:pPr>
      <w:r>
        <w:rPr>
          <w:color w:val="231F20"/>
          <w:w w:val="105"/>
        </w:rPr>
        <w:t>Introduction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Béatrice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Pastre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(CNC)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Sabine</w:t>
      </w:r>
      <w:r>
        <w:rPr>
          <w:color w:val="231F20"/>
          <w:spacing w:val="-7"/>
        </w:rPr>
        <w:t> </w:t>
      </w:r>
      <w:r>
        <w:rPr>
          <w:color w:val="231F20"/>
        </w:rPr>
        <w:t>Zipci</w:t>
      </w:r>
      <w:r>
        <w:rPr>
          <w:color w:val="231F20"/>
          <w:spacing w:val="-5"/>
        </w:rPr>
        <w:t> </w:t>
      </w:r>
      <w:r>
        <w:rPr>
          <w:color w:val="231F20"/>
        </w:rPr>
        <w:t>(AFCA)</w:t>
      </w:r>
    </w:p>
    <w:p>
      <w:pPr>
        <w:pStyle w:val="BodyText"/>
        <w:spacing w:before="8"/>
      </w:pPr>
    </w:p>
    <w:p>
      <w:pPr>
        <w:pStyle w:val="BodyText"/>
        <w:ind w:left="173"/>
      </w:pPr>
      <w:r>
        <w:rPr>
          <w:color w:val="00AEEF"/>
          <w:w w:val="110"/>
        </w:rPr>
        <w:t>9:30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2"/>
          <w:w w:val="110"/>
        </w:rPr>
        <w:t> </w:t>
      </w:r>
      <w:r>
        <w:rPr>
          <w:color w:val="00AEEF"/>
          <w:w w:val="110"/>
        </w:rPr>
        <w:t>10:00</w:t>
      </w:r>
    </w:p>
    <w:p>
      <w:pPr>
        <w:spacing w:before="7"/>
        <w:ind w:left="173" w:right="0" w:firstLine="0"/>
        <w:jc w:val="left"/>
        <w:rPr>
          <w:i/>
          <w:sz w:val="18"/>
        </w:rPr>
      </w:pPr>
      <w:r>
        <w:rPr>
          <w:color w:val="231F20"/>
          <w:sz w:val="18"/>
        </w:rPr>
        <w:t>Projection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L’Idée</w:t>
      </w:r>
    </w:p>
    <w:p>
      <w:pPr>
        <w:pStyle w:val="BodyText"/>
        <w:spacing w:before="7"/>
        <w:ind w:left="173"/>
      </w:pP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Berthold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(1934)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73"/>
      </w:pPr>
      <w:r>
        <w:rPr>
          <w:color w:val="00AEEF"/>
          <w:w w:val="110"/>
        </w:rPr>
        <w:t>10:00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10:30</w:t>
      </w:r>
    </w:p>
    <w:p>
      <w:pPr>
        <w:pStyle w:val="BodyText"/>
        <w:spacing w:line="247" w:lineRule="auto" w:before="7"/>
        <w:ind w:left="173"/>
      </w:pPr>
      <w:r>
        <w:rPr>
          <w:color w:val="231F20"/>
        </w:rPr>
        <w:t>Bertrand Tillier, « L’image silencieuse</w:t>
      </w:r>
      <w:r>
        <w:rPr>
          <w:color w:val="231F20"/>
          <w:spacing w:val="-52"/>
        </w:rPr>
        <w:t> </w:t>
      </w:r>
      <w:r>
        <w:rPr>
          <w:color w:val="231F20"/>
        </w:rPr>
        <w:t>comme</w:t>
      </w:r>
      <w:r>
        <w:rPr>
          <w:color w:val="231F20"/>
          <w:spacing w:val="-7"/>
        </w:rPr>
        <w:t> </w:t>
      </w:r>
      <w:r>
        <w:rPr>
          <w:color w:val="231F20"/>
        </w:rPr>
        <w:t>parole</w:t>
      </w:r>
      <w:r>
        <w:rPr>
          <w:color w:val="231F20"/>
          <w:spacing w:val="-7"/>
        </w:rPr>
        <w:t> </w:t>
      </w:r>
      <w:r>
        <w:rPr>
          <w:color w:val="231F20"/>
        </w:rPr>
        <w:t>engagée</w:t>
      </w:r>
      <w:r>
        <w:rPr>
          <w:color w:val="231F20"/>
          <w:spacing w:val="-27"/>
        </w:rPr>
        <w:t> </w:t>
      </w:r>
      <w:r>
        <w:rPr>
          <w:color w:val="231F20"/>
        </w:rPr>
        <w:t>»</w:t>
      </w:r>
    </w:p>
    <w:p>
      <w:pPr>
        <w:pStyle w:val="BodyText"/>
        <w:spacing w:before="8"/>
      </w:pPr>
    </w:p>
    <w:p>
      <w:pPr>
        <w:pStyle w:val="BodyText"/>
        <w:ind w:left="173"/>
      </w:pPr>
      <w:r>
        <w:rPr>
          <w:color w:val="00AEEF"/>
          <w:w w:val="110"/>
        </w:rPr>
        <w:t>10:35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11:05</w:t>
      </w:r>
    </w:p>
    <w:p>
      <w:pPr>
        <w:pStyle w:val="BodyText"/>
        <w:spacing w:before="7"/>
        <w:ind w:left="173"/>
      </w:pPr>
      <w:r>
        <w:rPr>
          <w:color w:val="231F20"/>
          <w:w w:val="105"/>
        </w:rPr>
        <w:t>Sébastien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Denis,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«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Idées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fixes,</w:t>
      </w:r>
    </w:p>
    <w:p>
      <w:pPr>
        <w:pStyle w:val="BodyText"/>
        <w:spacing w:line="247" w:lineRule="auto" w:before="7"/>
        <w:ind w:left="173" w:right="25"/>
      </w:pPr>
      <w:r>
        <w:rPr>
          <w:color w:val="231F20"/>
          <w:w w:val="105"/>
        </w:rPr>
        <w:t>images animées. Histoire, anarchisme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marxisme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dans</w:t>
      </w:r>
      <w:r>
        <w:rPr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L’Idée</w:t>
      </w:r>
      <w:r>
        <w:rPr>
          <w:i/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»</w:t>
      </w:r>
    </w:p>
    <w:p>
      <w:pPr>
        <w:pStyle w:val="BodyText"/>
        <w:spacing w:before="8"/>
      </w:pPr>
    </w:p>
    <w:p>
      <w:pPr>
        <w:pStyle w:val="BodyText"/>
        <w:spacing w:before="1"/>
        <w:ind w:left="173"/>
      </w:pPr>
      <w:r>
        <w:rPr>
          <w:color w:val="00AEEF"/>
          <w:w w:val="110"/>
        </w:rPr>
        <w:t>Pause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73"/>
      </w:pPr>
      <w:r>
        <w:rPr>
          <w:color w:val="00AEEF"/>
          <w:w w:val="110"/>
        </w:rPr>
        <w:t>11:30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12:10</w:t>
      </w:r>
    </w:p>
    <w:p>
      <w:pPr>
        <w:pStyle w:val="BodyText"/>
        <w:spacing w:before="7"/>
        <w:ind w:left="173"/>
      </w:pPr>
      <w:r>
        <w:rPr>
          <w:color w:val="231F20"/>
        </w:rPr>
        <w:t>Jacques</w:t>
      </w:r>
      <w:r>
        <w:rPr>
          <w:color w:val="231F20"/>
          <w:spacing w:val="15"/>
        </w:rPr>
        <w:t> </w:t>
      </w:r>
      <w:r>
        <w:rPr>
          <w:color w:val="231F20"/>
        </w:rPr>
        <w:t>Tchamkerten,</w:t>
      </w:r>
    </w:p>
    <w:p>
      <w:pPr>
        <w:pStyle w:val="BodyText"/>
        <w:spacing w:line="247" w:lineRule="auto" w:before="7"/>
        <w:ind w:left="173" w:right="371"/>
      </w:pPr>
      <w:r>
        <w:rPr>
          <w:color w:val="231F20"/>
          <w:w w:val="105"/>
        </w:rPr>
        <w:t>«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Images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mouvement,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musique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en images, la partition de </w:t>
      </w:r>
      <w:r>
        <w:rPr>
          <w:i/>
          <w:color w:val="231F20"/>
        </w:rPr>
        <w:t>L’Idée</w:t>
      </w:r>
      <w:r>
        <w:rPr>
          <w:i/>
          <w:color w:val="231F20"/>
          <w:spacing w:val="1"/>
        </w:rPr>
        <w:t> </w:t>
      </w:r>
      <w:r>
        <w:rPr>
          <w:color w:val="231F20"/>
        </w:rPr>
        <w:t>par</w:t>
      </w:r>
      <w:r>
        <w:rPr>
          <w:color w:val="231F20"/>
          <w:spacing w:val="-7"/>
        </w:rPr>
        <w:t> </w:t>
      </w:r>
      <w:r>
        <w:rPr>
          <w:color w:val="231F20"/>
        </w:rPr>
        <w:t>Arthur</w:t>
      </w:r>
      <w:r>
        <w:rPr>
          <w:color w:val="231F20"/>
          <w:spacing w:val="-7"/>
        </w:rPr>
        <w:t> </w:t>
      </w:r>
      <w:r>
        <w:rPr>
          <w:color w:val="231F20"/>
        </w:rPr>
        <w:t>Honegger</w:t>
      </w:r>
      <w:r>
        <w:rPr>
          <w:color w:val="231F20"/>
          <w:spacing w:val="-27"/>
        </w:rPr>
        <w:t> </w:t>
      </w:r>
      <w:r>
        <w:rPr>
          <w:color w:val="231F20"/>
        </w:rPr>
        <w:t>»</w:t>
      </w:r>
    </w:p>
    <w:p>
      <w:pPr>
        <w:pStyle w:val="BodyText"/>
        <w:spacing w:before="9"/>
      </w:pPr>
    </w:p>
    <w:p>
      <w:pPr>
        <w:pStyle w:val="BodyText"/>
        <w:ind w:left="173"/>
      </w:pPr>
      <w:r>
        <w:rPr>
          <w:color w:val="00AEEF"/>
          <w:w w:val="110"/>
        </w:rPr>
        <w:t>12:30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14:00</w:t>
      </w:r>
    </w:p>
    <w:p>
      <w:pPr>
        <w:pStyle w:val="BodyText"/>
        <w:spacing w:before="7"/>
        <w:ind w:left="173"/>
      </w:pPr>
      <w:r>
        <w:rPr>
          <w:color w:val="231F20"/>
          <w:w w:val="110"/>
        </w:rPr>
        <w:t>Repas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left="173"/>
      </w:pPr>
      <w:r>
        <w:rPr>
          <w:color w:val="00AEEF"/>
          <w:w w:val="110"/>
        </w:rPr>
        <w:t>14:00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14:30</w:t>
      </w:r>
    </w:p>
    <w:p>
      <w:pPr>
        <w:pStyle w:val="BodyText"/>
        <w:spacing w:line="247" w:lineRule="auto" w:before="7"/>
        <w:ind w:left="173"/>
        <w:rPr>
          <w:i/>
        </w:rPr>
      </w:pPr>
      <w:r>
        <w:rPr>
          <w:color w:val="231F20"/>
          <w:w w:val="105"/>
        </w:rPr>
        <w:t>Discussion entre Martin de Halleux,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éditeur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réédition</w:t>
      </w:r>
      <w:r>
        <w:rPr>
          <w:color w:val="231F20"/>
          <w:spacing w:val="-7"/>
        </w:rPr>
        <w:t> </w:t>
      </w:r>
      <w:r>
        <w:rPr>
          <w:color w:val="231F20"/>
        </w:rPr>
        <w:t>d’</w:t>
      </w:r>
      <w:r>
        <w:rPr>
          <w:i/>
          <w:color w:val="231F20"/>
        </w:rPr>
        <w:t>Idée</w:t>
      </w:r>
    </w:p>
    <w:p>
      <w:pPr>
        <w:spacing w:line="247" w:lineRule="auto" w:before="1"/>
        <w:ind w:left="173" w:right="353" w:firstLine="0"/>
        <w:jc w:val="left"/>
        <w:rPr>
          <w:sz w:val="18"/>
        </w:rPr>
      </w:pPr>
      <w:r>
        <w:rPr>
          <w:color w:val="231F20"/>
          <w:sz w:val="18"/>
        </w:rPr>
        <w:t>et du livre </w:t>
      </w:r>
      <w:r>
        <w:rPr>
          <w:i/>
          <w:color w:val="231F20"/>
          <w:sz w:val="18"/>
        </w:rPr>
        <w:t>Masereel, l’empreinte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du monde</w:t>
      </w:r>
      <w:r>
        <w:rPr>
          <w:color w:val="231F20"/>
          <w:sz w:val="18"/>
        </w:rPr>
        <w:t>, et Xavier Kawa-Topor,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délégué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général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NEF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Animation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ind w:left="173"/>
      </w:pPr>
      <w:r>
        <w:rPr>
          <w:color w:val="00AEEF"/>
          <w:w w:val="110"/>
        </w:rPr>
        <w:t>14:30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14:50</w:t>
      </w:r>
    </w:p>
    <w:p>
      <w:pPr>
        <w:pStyle w:val="BodyText"/>
        <w:spacing w:line="247" w:lineRule="auto" w:before="7"/>
        <w:ind w:left="173" w:right="529"/>
      </w:pPr>
      <w:r>
        <w:rPr>
          <w:color w:val="231F20"/>
          <w:w w:val="105"/>
        </w:rPr>
        <w:t>Rushes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inédits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Berthold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présentés par Jean-Baptiste Garnero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(CNC)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images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Berthold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dans son atelier dans un extrait du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documentaire   </w:t>
      </w:r>
      <w:r>
        <w:rPr>
          <w:i/>
          <w:color w:val="231F20"/>
        </w:rPr>
        <w:t>Illusions.</w:t>
      </w:r>
      <w:r>
        <w:rPr>
          <w:i/>
          <w:color w:val="231F20"/>
          <w:spacing w:val="54"/>
        </w:rPr>
        <w:t> </w:t>
      </w:r>
      <w:r>
        <w:rPr>
          <w:i/>
          <w:color w:val="231F20"/>
        </w:rPr>
        <w:t>Attractions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en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tous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genres</w:t>
      </w:r>
      <w:r>
        <w:rPr>
          <w:i/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Gérard</w:t>
      </w:r>
      <w:r>
        <w:rPr>
          <w:color w:val="231F20"/>
          <w:spacing w:val="9"/>
        </w:rPr>
        <w:t> </w:t>
      </w:r>
      <w:r>
        <w:rPr>
          <w:color w:val="231F20"/>
        </w:rPr>
        <w:t>Patris,</w:t>
      </w:r>
      <w:r>
        <w:rPr>
          <w:color w:val="231F20"/>
          <w:spacing w:val="-4"/>
        </w:rPr>
        <w:t> </w:t>
      </w:r>
      <w:r>
        <w:rPr>
          <w:color w:val="231F20"/>
        </w:rPr>
        <w:t>1962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(INA)</w:t>
      </w:r>
    </w:p>
    <w:p>
      <w:pPr>
        <w:pStyle w:val="BodyText"/>
        <w:rPr>
          <w:sz w:val="19"/>
        </w:rPr>
      </w:pPr>
    </w:p>
    <w:p>
      <w:pPr>
        <w:pStyle w:val="BodyText"/>
        <w:spacing w:before="1"/>
        <w:ind w:left="173"/>
      </w:pPr>
      <w:r>
        <w:rPr>
          <w:color w:val="00AEEF"/>
          <w:w w:val="110"/>
        </w:rPr>
        <w:t>14:50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15:20</w:t>
      </w:r>
    </w:p>
    <w:p>
      <w:pPr>
        <w:pStyle w:val="BodyText"/>
        <w:spacing w:line="247" w:lineRule="auto" w:before="7"/>
        <w:ind w:left="173" w:right="359"/>
      </w:pPr>
      <w:r>
        <w:rPr>
          <w:color w:val="231F20"/>
        </w:rPr>
        <w:t>Serge Verny, « </w:t>
      </w:r>
      <w:r>
        <w:rPr>
          <w:i/>
          <w:color w:val="231F20"/>
        </w:rPr>
        <w:t>L’Idée </w:t>
      </w:r>
      <w:r>
        <w:rPr>
          <w:color w:val="231F20"/>
        </w:rPr>
        <w:t>de Berthold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esthétique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banc-titre</w:t>
      </w:r>
    </w:p>
    <w:p>
      <w:pPr>
        <w:pStyle w:val="BodyText"/>
        <w:spacing w:line="496" w:lineRule="auto" w:before="1"/>
        <w:ind w:left="173" w:right="1060"/>
      </w:pP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poétique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lumière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»</w:t>
      </w:r>
      <w:r>
        <w:rPr>
          <w:color w:val="231F20"/>
          <w:spacing w:val="-54"/>
          <w:w w:val="105"/>
        </w:rPr>
        <w:t> </w:t>
      </w:r>
      <w:r>
        <w:rPr>
          <w:color w:val="00AEEF"/>
          <w:w w:val="115"/>
        </w:rPr>
        <w:t>Pause</w:t>
      </w:r>
    </w:p>
    <w:p>
      <w:pPr>
        <w:pStyle w:val="BodyText"/>
        <w:spacing w:line="208" w:lineRule="exact"/>
        <w:ind w:left="173"/>
      </w:pPr>
      <w:r>
        <w:rPr>
          <w:color w:val="00AEEF"/>
          <w:w w:val="110"/>
        </w:rPr>
        <w:t>15:30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16:30</w:t>
      </w:r>
    </w:p>
    <w:p>
      <w:pPr>
        <w:pStyle w:val="BodyText"/>
        <w:spacing w:line="247" w:lineRule="auto" w:before="7"/>
        <w:ind w:left="173" w:right="422"/>
      </w:pPr>
      <w:r>
        <w:rPr>
          <w:color w:val="231F20"/>
        </w:rPr>
        <w:t>Animateurs et animatrices d’aujourd’hui</w:t>
      </w:r>
      <w:r>
        <w:rPr>
          <w:color w:val="231F20"/>
          <w:spacing w:val="-52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L’Idée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:</w:t>
      </w:r>
      <w:r>
        <w:rPr>
          <w:color w:val="231F20"/>
          <w:spacing w:val="-16"/>
        </w:rPr>
        <w:t> </w:t>
      </w:r>
      <w:r>
        <w:rPr>
          <w:color w:val="231F20"/>
        </w:rPr>
        <w:t>François</w:t>
      </w:r>
      <w:r>
        <w:rPr>
          <w:color w:val="231F20"/>
          <w:spacing w:val="-5"/>
        </w:rPr>
        <w:t> </w:t>
      </w:r>
      <w:r>
        <w:rPr>
          <w:color w:val="231F20"/>
        </w:rPr>
        <w:t>Darrasse,</w:t>
      </w:r>
    </w:p>
    <w:p>
      <w:pPr>
        <w:pStyle w:val="BodyText"/>
        <w:spacing w:line="247" w:lineRule="auto" w:before="1"/>
        <w:ind w:left="173" w:right="788"/>
      </w:pPr>
      <w:r>
        <w:rPr>
          <w:color w:val="231F20"/>
          <w:w w:val="105"/>
        </w:rPr>
        <w:t>«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Bartosch,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sculpteur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pellicule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»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Charlotte Arene, « La question</w:t>
      </w:r>
      <w:r>
        <w:rPr>
          <w:color w:val="231F20"/>
          <w:spacing w:val="1"/>
        </w:rPr>
        <w:t> </w:t>
      </w:r>
      <w:r>
        <w:rPr>
          <w:color w:val="231F20"/>
        </w:rPr>
        <w:t>d’une</w:t>
      </w:r>
      <w:r>
        <w:rPr>
          <w:color w:val="231F20"/>
          <w:spacing w:val="-17"/>
        </w:rPr>
        <w:t> </w:t>
      </w:r>
      <w:r>
        <w:rPr>
          <w:color w:val="231F20"/>
        </w:rPr>
        <w:t>“mémoire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matière”</w:t>
      </w:r>
    </w:p>
    <w:p>
      <w:pPr>
        <w:pStyle w:val="BodyText"/>
        <w:spacing w:before="3"/>
        <w:ind w:left="173"/>
      </w:pP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compositing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numérique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»</w:t>
      </w:r>
    </w:p>
    <w:p>
      <w:pPr>
        <w:spacing w:line="247" w:lineRule="auto" w:before="7"/>
        <w:ind w:left="173" w:right="359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Eve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Tayac,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«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w w:val="105"/>
          <w:sz w:val="18"/>
        </w:rPr>
        <w:t>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fantômes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Berthold</w:t>
      </w:r>
      <w:r>
        <w:rPr>
          <w:color w:val="231F20"/>
          <w:spacing w:val="-54"/>
          <w:w w:val="105"/>
          <w:sz w:val="18"/>
        </w:rPr>
        <w:t> </w:t>
      </w:r>
      <w:r>
        <w:rPr>
          <w:color w:val="231F20"/>
          <w:w w:val="105"/>
          <w:sz w:val="18"/>
        </w:rPr>
        <w:t>Bartosch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et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le</w:t>
      </w:r>
      <w:r>
        <w:rPr>
          <w:color w:val="231F20"/>
          <w:spacing w:val="-13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Cirque</w:t>
      </w:r>
      <w:r>
        <w:rPr>
          <w:i/>
          <w:color w:val="231F20"/>
          <w:spacing w:val="-13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suspendu</w:t>
      </w:r>
      <w:r>
        <w:rPr>
          <w:i/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:</w:t>
      </w:r>
    </w:p>
    <w:p>
      <w:pPr>
        <w:pStyle w:val="BodyText"/>
        <w:spacing w:before="1"/>
        <w:ind w:left="173"/>
      </w:pPr>
      <w:r>
        <w:rPr>
          <w:color w:val="231F20"/>
        </w:rPr>
        <w:t>un</w:t>
      </w:r>
      <w:r>
        <w:rPr>
          <w:color w:val="231F20"/>
          <w:spacing w:val="8"/>
        </w:rPr>
        <w:t> </w:t>
      </w:r>
      <w:r>
        <w:rPr>
          <w:color w:val="231F20"/>
        </w:rPr>
        <w:t>devenir-nuage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l’image</w:t>
      </w:r>
      <w:r>
        <w:rPr>
          <w:color w:val="231F20"/>
          <w:spacing w:val="8"/>
        </w:rPr>
        <w:t> </w:t>
      </w:r>
      <w:r>
        <w:rPr>
          <w:color w:val="231F20"/>
        </w:rPr>
        <w:t>animée</w:t>
      </w:r>
      <w:r>
        <w:rPr>
          <w:color w:val="231F20"/>
          <w:spacing w:val="-19"/>
        </w:rPr>
        <w:t> </w:t>
      </w:r>
      <w:r>
        <w:rPr>
          <w:color w:val="231F20"/>
        </w:rPr>
        <w:t>»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73"/>
      </w:pPr>
      <w:r>
        <w:rPr>
          <w:color w:val="00AEEF"/>
          <w:w w:val="110"/>
        </w:rPr>
        <w:t>16:45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17:15</w:t>
      </w:r>
    </w:p>
    <w:p>
      <w:pPr>
        <w:pStyle w:val="BodyText"/>
        <w:spacing w:before="7"/>
        <w:ind w:left="173"/>
      </w:pPr>
      <w:r>
        <w:rPr>
          <w:color w:val="231F20"/>
        </w:rPr>
        <w:t>Simone</w:t>
      </w:r>
      <w:r>
        <w:rPr>
          <w:color w:val="231F20"/>
          <w:spacing w:val="6"/>
        </w:rPr>
        <w:t> </w:t>
      </w:r>
      <w:r>
        <w:rPr>
          <w:color w:val="231F20"/>
        </w:rPr>
        <w:t>Appleby,</w:t>
      </w:r>
      <w:r>
        <w:rPr>
          <w:color w:val="231F20"/>
          <w:spacing w:val="-6"/>
        </w:rPr>
        <w:t> </w:t>
      </w:r>
      <w:r>
        <w:rPr>
          <w:color w:val="231F20"/>
        </w:rPr>
        <w:t>«</w:t>
      </w:r>
      <w:r>
        <w:rPr>
          <w:color w:val="231F20"/>
          <w:spacing w:val="-20"/>
        </w:rPr>
        <w:t> </w:t>
      </w:r>
      <w:r>
        <w:rPr>
          <w:color w:val="231F20"/>
        </w:rPr>
        <w:t>Restaurer</w:t>
      </w:r>
      <w:r>
        <w:rPr>
          <w:color w:val="231F20"/>
          <w:spacing w:val="7"/>
        </w:rPr>
        <w:t> </w:t>
      </w:r>
      <w:r>
        <w:rPr>
          <w:i/>
          <w:color w:val="231F20"/>
        </w:rPr>
        <w:t>L’Idée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»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73"/>
      </w:pPr>
      <w:r>
        <w:rPr>
          <w:color w:val="00AEEF"/>
          <w:w w:val="110"/>
        </w:rPr>
        <w:t>17:30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18:00</w:t>
      </w:r>
    </w:p>
    <w:p>
      <w:pPr>
        <w:spacing w:before="7"/>
        <w:ind w:left="173" w:right="0" w:firstLine="0"/>
        <w:jc w:val="left"/>
        <w:rPr>
          <w:i/>
          <w:sz w:val="18"/>
        </w:rPr>
      </w:pPr>
      <w:r>
        <w:rPr>
          <w:color w:val="231F20"/>
          <w:sz w:val="18"/>
        </w:rPr>
        <w:t>Projection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L’Idée</w:t>
      </w:r>
    </w:p>
    <w:p>
      <w:pPr>
        <w:pStyle w:val="BodyText"/>
        <w:spacing w:before="7"/>
        <w:ind w:left="173"/>
      </w:pP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Berthold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Bartosch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(1934)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73"/>
      </w:pPr>
      <w:r>
        <w:rPr>
          <w:color w:val="00AEEF"/>
          <w:w w:val="110"/>
        </w:rPr>
        <w:t>18:00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–</w:t>
      </w:r>
      <w:r>
        <w:rPr>
          <w:color w:val="00AEEF"/>
          <w:spacing w:val="-33"/>
          <w:w w:val="110"/>
        </w:rPr>
        <w:t> </w:t>
      </w:r>
      <w:r>
        <w:rPr>
          <w:color w:val="00AEEF"/>
          <w:w w:val="110"/>
        </w:rPr>
        <w:t>19:00</w:t>
      </w:r>
    </w:p>
    <w:p>
      <w:pPr>
        <w:pStyle w:val="BodyText"/>
        <w:spacing w:before="31"/>
        <w:ind w:left="173"/>
      </w:pPr>
      <w:r>
        <w:rPr>
          <w:color w:val="231F20"/>
          <w:w w:val="105"/>
        </w:rPr>
        <w:t>Cocktail</w:t>
      </w:r>
    </w:p>
    <w:p>
      <w:pPr>
        <w:spacing w:after="0"/>
        <w:sectPr>
          <w:pgSz w:w="8420" w:h="11910"/>
          <w:pgMar w:top="660" w:bottom="280" w:left="620" w:right="360"/>
          <w:cols w:num="2" w:equalWidth="0">
            <w:col w:w="3432" w:space="104"/>
            <w:col w:w="390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01pt;width:420.95pt;height:595.3pt;mso-position-horizontal-relative:page;mso-position-vertical-relative:page;z-index:-15826944" coordorigin="0,0" coordsize="8419,11906">
            <v:shape style="position:absolute;left:0;top:8866;width:8419;height:3039" type="#_x0000_t75" stroked="false">
              <v:imagedata r:id="rId14" o:title=""/>
            </v:shape>
            <v:shape style="position:absolute;left:0;top:0;width:8419;height:6504" type="#_x0000_t75" stroked="false">
              <v:imagedata r:id="rId15" o:title=""/>
            </v:shape>
            <v:rect style="position:absolute;left:0;top:6349;width:8419;height:2665" filled="true" fillcolor="#e6e7e8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247" w:lineRule="auto" w:before="98"/>
        <w:ind w:left="117" w:right="342" w:firstLine="0"/>
        <w:jc w:val="left"/>
        <w:rPr>
          <w:sz w:val="20"/>
        </w:rPr>
      </w:pPr>
      <w:r>
        <w:rPr>
          <w:color w:val="231F20"/>
          <w:sz w:val="20"/>
        </w:rPr>
        <w:t>Journée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organisée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au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Centre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national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cinéma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l’image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animée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(CNC)</w:t>
      </w:r>
      <w:r>
        <w:rPr>
          <w:color w:val="231F20"/>
          <w:spacing w:val="-57"/>
          <w:sz w:val="20"/>
        </w:rPr>
        <w:t> </w:t>
      </w:r>
      <w:r>
        <w:rPr>
          <w:color w:val="231F20"/>
          <w:w w:val="105"/>
          <w:sz w:val="20"/>
        </w:rPr>
        <w:t>291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boulevard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Raspail</w:t>
      </w:r>
    </w:p>
    <w:p>
      <w:pPr>
        <w:spacing w:before="2"/>
        <w:ind w:left="117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75014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Paris</w:t>
      </w:r>
    </w:p>
    <w:p>
      <w:pPr>
        <w:spacing w:before="121"/>
        <w:ind w:left="117" w:right="0" w:firstLine="0"/>
        <w:jc w:val="left"/>
        <w:rPr>
          <w:sz w:val="20"/>
        </w:rPr>
      </w:pPr>
      <w:r>
        <w:rPr>
          <w:color w:val="231F20"/>
          <w:sz w:val="20"/>
        </w:rPr>
        <w:t>Accessible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uniquement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sur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réservation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:</w:t>
      </w:r>
    </w:p>
    <w:p>
      <w:pPr>
        <w:spacing w:line="247" w:lineRule="auto" w:before="8"/>
        <w:ind w:left="117" w:right="342" w:firstLine="0"/>
        <w:jc w:val="left"/>
        <w:rPr>
          <w:sz w:val="20"/>
        </w:rPr>
      </w:pPr>
      <w:r>
        <w:rPr>
          <w:color w:val="231F20"/>
          <w:sz w:val="20"/>
          <w:u w:val="single" w:color="231F20"/>
        </w:rPr>
        <w:t>https://my.weezevent.com/journee-detudes-didee-a-lidee-frans-masereel-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  <w:u w:val="single" w:color="231F20"/>
        </w:rPr>
        <w:t>et-berthold-bartosch</w:t>
      </w:r>
    </w:p>
    <w:p>
      <w:pPr>
        <w:pStyle w:val="BodyText"/>
        <w:rPr>
          <w:sz w:val="19"/>
        </w:rPr>
      </w:pPr>
    </w:p>
    <w:p>
      <w:pPr>
        <w:spacing w:line="247" w:lineRule="auto" w:before="0"/>
        <w:ind w:left="117" w:right="3503" w:firstLine="0"/>
        <w:jc w:val="left"/>
        <w:rPr>
          <w:sz w:val="12"/>
        </w:rPr>
      </w:pPr>
      <w:r>
        <w:rPr>
          <w:color w:val="231F20"/>
          <w:w w:val="105"/>
          <w:sz w:val="12"/>
        </w:rPr>
        <w:t>©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05"/>
          <w:sz w:val="12"/>
        </w:rPr>
        <w:t>AFCA</w:t>
      </w:r>
      <w:r>
        <w:rPr>
          <w:color w:val="231F20"/>
          <w:spacing w:val="-14"/>
          <w:w w:val="105"/>
          <w:sz w:val="12"/>
        </w:rPr>
        <w:t> </w:t>
      </w:r>
      <w:r>
        <w:rPr>
          <w:color w:val="231F20"/>
          <w:w w:val="125"/>
          <w:sz w:val="12"/>
        </w:rPr>
        <w:t>—</w:t>
      </w:r>
      <w:r>
        <w:rPr>
          <w:color w:val="231F20"/>
          <w:spacing w:val="-22"/>
          <w:w w:val="125"/>
          <w:sz w:val="12"/>
        </w:rPr>
        <w:t> </w:t>
      </w:r>
      <w:r>
        <w:rPr>
          <w:color w:val="231F20"/>
          <w:w w:val="105"/>
          <w:sz w:val="12"/>
        </w:rPr>
        <w:t>restauration</w:t>
      </w:r>
      <w:r>
        <w:rPr>
          <w:color w:val="231F20"/>
          <w:spacing w:val="3"/>
          <w:w w:val="105"/>
          <w:sz w:val="12"/>
        </w:rPr>
        <w:t> </w:t>
      </w:r>
      <w:r>
        <w:rPr>
          <w:color w:val="231F20"/>
          <w:w w:val="105"/>
          <w:sz w:val="12"/>
        </w:rPr>
        <w:t>CNC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05"/>
          <w:sz w:val="12"/>
        </w:rPr>
        <w:t>/</w:t>
      </w:r>
      <w:r>
        <w:rPr>
          <w:color w:val="231F20"/>
          <w:spacing w:val="-14"/>
          <w:w w:val="105"/>
          <w:sz w:val="12"/>
        </w:rPr>
        <w:t> </w:t>
      </w:r>
      <w:r>
        <w:rPr>
          <w:color w:val="231F20"/>
          <w:w w:val="105"/>
          <w:sz w:val="12"/>
        </w:rPr>
        <w:t>Cinémathèque</w:t>
      </w:r>
      <w:r>
        <w:rPr>
          <w:color w:val="231F20"/>
          <w:spacing w:val="2"/>
          <w:w w:val="105"/>
          <w:sz w:val="12"/>
        </w:rPr>
        <w:t> </w:t>
      </w:r>
      <w:r>
        <w:rPr>
          <w:color w:val="231F20"/>
          <w:w w:val="105"/>
          <w:sz w:val="12"/>
        </w:rPr>
        <w:t>suisse</w:t>
      </w:r>
      <w:r>
        <w:rPr>
          <w:color w:val="231F20"/>
          <w:spacing w:val="2"/>
          <w:w w:val="105"/>
          <w:sz w:val="12"/>
        </w:rPr>
        <w:t> </w:t>
      </w:r>
      <w:r>
        <w:rPr>
          <w:color w:val="231F20"/>
          <w:w w:val="105"/>
          <w:sz w:val="12"/>
        </w:rPr>
        <w:t>(2020)</w:t>
      </w:r>
      <w:r>
        <w:rPr>
          <w:color w:val="231F20"/>
          <w:spacing w:val="-34"/>
          <w:w w:val="105"/>
          <w:sz w:val="12"/>
        </w:rPr>
        <w:t> </w:t>
      </w:r>
      <w:r>
        <w:rPr>
          <w:color w:val="231F20"/>
          <w:w w:val="105"/>
          <w:sz w:val="12"/>
        </w:rPr>
        <w:t>Étalonnage</w:t>
      </w:r>
      <w:r>
        <w:rPr>
          <w:color w:val="231F20"/>
          <w:spacing w:val="-9"/>
          <w:w w:val="105"/>
          <w:sz w:val="12"/>
        </w:rPr>
        <w:t> </w:t>
      </w:r>
      <w:r>
        <w:rPr>
          <w:color w:val="231F20"/>
          <w:w w:val="105"/>
          <w:sz w:val="12"/>
        </w:rPr>
        <w:t>©CNC</w:t>
      </w:r>
      <w:r>
        <w:rPr>
          <w:color w:val="231F20"/>
          <w:spacing w:val="-8"/>
          <w:w w:val="105"/>
          <w:sz w:val="12"/>
        </w:rPr>
        <w:t> </w:t>
      </w:r>
      <w:r>
        <w:rPr>
          <w:color w:val="231F20"/>
          <w:w w:val="105"/>
          <w:sz w:val="12"/>
        </w:rPr>
        <w:t>(J.-B.</w:t>
      </w:r>
      <w:r>
        <w:rPr>
          <w:color w:val="231F20"/>
          <w:spacing w:val="-15"/>
          <w:w w:val="105"/>
          <w:sz w:val="12"/>
        </w:rPr>
        <w:t> </w:t>
      </w:r>
      <w:r>
        <w:rPr>
          <w:color w:val="231F20"/>
          <w:w w:val="105"/>
          <w:sz w:val="12"/>
        </w:rPr>
        <w:t>Garnero)</w:t>
      </w:r>
    </w:p>
    <w:sectPr>
      <w:pgSz w:w="8420" w:h="11910"/>
      <w:pgMar w:top="1100" w:bottom="280" w:left="6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4"/>
      <w:ind w:left="117"/>
      <w:outlineLvl w:val="1"/>
    </w:pPr>
    <w:rPr>
      <w:rFonts w:ascii="Trebuchet MS" w:hAnsi="Trebuchet MS" w:eastAsia="Trebuchet MS" w:cs="Trebuchet MS"/>
      <w:sz w:val="36"/>
      <w:szCs w:val="3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117"/>
    </w:pPr>
    <w:rPr>
      <w:rFonts w:ascii="Tahoma" w:hAnsi="Tahoma" w:eastAsia="Tahoma" w:cs="Tahoma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2024-06-04T09:39:57Z</dcterms:created>
  <dcterms:modified xsi:type="dcterms:W3CDTF">2024-06-04T09:39:57Z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2024-06-04T00:00:00Z</vt:filetime>
  </property>
</Properties>
</file>